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4937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5"/>
        <w:gridCol w:w="1834"/>
        <w:gridCol w:w="424"/>
        <w:gridCol w:w="567"/>
        <w:gridCol w:w="6127"/>
      </w:tblGrid>
      <w:tr w:rsidR="00086EBB" w:rsidTr="00086EBB">
        <w:trPr>
          <w:trHeight w:val="524"/>
        </w:trPr>
        <w:tc>
          <w:tcPr>
            <w:tcW w:w="9460" w:type="dxa"/>
            <w:gridSpan w:val="5"/>
            <w:hideMark/>
          </w:tcPr>
          <w:p w:rsidR="00086EBB" w:rsidRDefault="00086EB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:rsidR="00086EBB" w:rsidRDefault="00086EB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:rsidR="00086EBB" w:rsidRDefault="00086EBB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:rsidR="00086EBB" w:rsidRDefault="00086EBB">
            <w:pPr>
              <w:jc w:val="center"/>
              <w:rPr>
                <w:rFonts w:ascii="Liberation Serif" w:hAnsi="Liberation Serif"/>
                <w:b/>
                <w:spacing w:val="40"/>
                <w:sz w:val="34"/>
                <w:szCs w:val="34"/>
              </w:rPr>
            </w:pP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>
                      <wp:simplePos x="0" y="0"/>
                      <wp:positionH relativeFrom="column">
                        <wp:posOffset>267970</wp:posOffset>
                      </wp:positionH>
                      <wp:positionV relativeFrom="paragraph">
                        <wp:posOffset>46990</wp:posOffset>
                      </wp:positionV>
                      <wp:extent cx="5760085" cy="0"/>
                      <wp:effectExtent l="20320" t="27940" r="20320" b="19685"/>
                      <wp:wrapNone/>
                      <wp:docPr id="1" name="Прямая соединительная линия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5760085" cy="0"/>
                              </a:xfrm>
                              <a:prstGeom prst="line">
                                <a:avLst/>
                              </a:prstGeom>
                              <a:noFill/>
                              <a:ln w="38100" cmpd="thickThin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7BA1225E" id="Прямая соединительная линия 1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1.1pt,3.7pt" to="474.65pt,3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" strokeweight="3pt">
                      <v:stroke linestyle="thickThin"/>
                    </v:line>
                  </w:pict>
                </mc:Fallback>
              </mc:AlternateContent>
            </w:r>
          </w:p>
        </w:tc>
      </w:tr>
      <w:tr w:rsidR="00086EBB" w:rsidTr="00086EBB">
        <w:trPr>
          <w:trHeight w:val="524"/>
        </w:trPr>
        <w:tc>
          <w:tcPr>
            <w:tcW w:w="284" w:type="dxa"/>
            <w:vAlign w:val="bottom"/>
            <w:hideMark/>
          </w:tcPr>
          <w:p w:rsidR="00086EBB" w:rsidRDefault="00086EBB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6EBB" w:rsidRDefault="00086EB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Рег.дата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  <w:r>
              <w:rPr>
                <w:rFonts w:ascii="Liberation Serif" w:hAnsi="Liberation Serif"/>
              </w:rPr>
              <w:t>13.05.2026</w:t>
            </w:r>
          </w:p>
        </w:tc>
        <w:tc>
          <w:tcPr>
            <w:tcW w:w="425" w:type="dxa"/>
            <w:vAlign w:val="bottom"/>
            <w:hideMark/>
          </w:tcPr>
          <w:p w:rsidR="00086EBB" w:rsidRDefault="00086EB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7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  <w:hideMark/>
          </w:tcPr>
          <w:p w:rsidR="00086EBB" w:rsidRDefault="00086EB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</w:rPr>
              <w:t>737</w:t>
            </w:r>
            <w:r>
              <w:rPr>
                <w:rFonts w:ascii="Liberation Serif" w:hAnsi="Liberation Serif"/>
              </w:rPr>
              <w:fldChar w:fldCharType="begin"/>
            </w:r>
            <w:r>
              <w:rPr>
                <w:rFonts w:ascii="Liberation Serif" w:hAnsi="Liberation Serif"/>
              </w:rPr>
              <w:instrText xml:space="preserve"> DOCPROPERTY  Рег.№  \* MERGEFORMAT </w:instrText>
            </w:r>
            <w:r>
              <w:rPr>
                <w:rFonts w:ascii="Liberation Serif" w:hAnsi="Liberation Serif"/>
              </w:rPr>
              <w:fldChar w:fldCharType="separate"/>
            </w:r>
            <w:r>
              <w:rPr>
                <w:rFonts w:ascii="Liberation Serif" w:hAnsi="Liberation Serif"/>
              </w:rPr>
              <w:t xml:space="preserve"> </w:t>
            </w:r>
            <w:r>
              <w:rPr>
                <w:rFonts w:ascii="Liberation Serif" w:hAnsi="Liberation Serif"/>
              </w:rPr>
              <w:fldChar w:fldCharType="end"/>
            </w:r>
          </w:p>
        </w:tc>
        <w:tc>
          <w:tcPr>
            <w:tcW w:w="6341" w:type="dxa"/>
            <w:vAlign w:val="bottom"/>
          </w:tcPr>
          <w:p w:rsidR="00086EBB" w:rsidRDefault="00086EBB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</w:p>
        </w:tc>
      </w:tr>
      <w:tr w:rsidR="00086EBB" w:rsidTr="00086EBB">
        <w:trPr>
          <w:trHeight w:val="130"/>
        </w:trPr>
        <w:tc>
          <w:tcPr>
            <w:tcW w:w="9460" w:type="dxa"/>
            <w:gridSpan w:val="5"/>
          </w:tcPr>
          <w:p w:rsidR="00086EBB" w:rsidRDefault="00086EBB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086EBB" w:rsidTr="00086EBB">
        <w:tc>
          <w:tcPr>
            <w:tcW w:w="9460" w:type="dxa"/>
            <w:gridSpan w:val="5"/>
          </w:tcPr>
          <w:p w:rsidR="00086EBB" w:rsidRDefault="00086EBB">
            <w:pPr>
              <w:rPr>
                <w:rFonts w:ascii="Liberation Serif" w:hAnsi="Liberation Serif"/>
                <w:sz w:val="20"/>
                <w:szCs w:val="28"/>
                <w:lang w:val="en-US"/>
              </w:rPr>
            </w:pPr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:rsidR="00086EBB" w:rsidRDefault="00086EB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:rsidR="00086EBB" w:rsidRDefault="00086EBB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086EBB" w:rsidTr="00086EBB">
        <w:tc>
          <w:tcPr>
            <w:tcW w:w="9460" w:type="dxa"/>
            <w:gridSpan w:val="5"/>
            <w:hideMark/>
          </w:tcPr>
          <w:p w:rsidR="00086EBB" w:rsidRDefault="00086EBB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Об утверждении Порядка расходования средств, поступивших в бюджет городского округа Верхняя Пышма в форме иных межбюджетных трансфертов из областного бюджета бюджетам муниципальных образований на выплату ежемесячного денежного вознаграждения советникам директоров  по воспитанию и взаимодействию с детскими общественными объединениями в муниципальных общеобразовательных организациях </w:t>
            </w:r>
          </w:p>
        </w:tc>
      </w:tr>
      <w:tr w:rsidR="00086EBB" w:rsidTr="00086EBB">
        <w:tc>
          <w:tcPr>
            <w:tcW w:w="9460" w:type="dxa"/>
            <w:gridSpan w:val="5"/>
          </w:tcPr>
          <w:p w:rsidR="00086EBB" w:rsidRDefault="00086EB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:rsidR="00086EBB" w:rsidRDefault="00086EBB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:rsidR="00086EBB" w:rsidRDefault="00086EBB" w:rsidP="00086EBB">
      <w:pPr>
        <w:widowControl w:val="0"/>
        <w:ind w:firstLine="709"/>
        <w:jc w:val="both"/>
        <w:rPr>
          <w:rFonts w:ascii="Liberation Serif" w:hAnsi="Liberation Serif"/>
          <w:sz w:val="32"/>
          <w:szCs w:val="28"/>
        </w:rPr>
      </w:pPr>
      <w:r>
        <w:rPr>
          <w:rFonts w:ascii="Liberation Serif" w:hAnsi="Liberation Serif"/>
          <w:sz w:val="28"/>
          <w:szCs w:val="26"/>
        </w:rPr>
        <w:t xml:space="preserve">В соответствии со статьей 139.1 Бюджетного кодекса Российской Федерации, постановлением Правительства Свердловской области </w:t>
      </w:r>
      <w:r>
        <w:rPr>
          <w:rFonts w:ascii="Liberation Serif" w:hAnsi="Liberation Serif"/>
          <w:sz w:val="28"/>
          <w:szCs w:val="26"/>
        </w:rPr>
        <w:br/>
        <w:t xml:space="preserve">от 12.09.2024 № 617-ПП «О выплате ежемесячного денежного вознаграждения советникам директоров по воспитанию и взаимодействию с детскими общественными объединениями государственных общеобразовательных организаций и профессиональных образовательных организаций Свердловской области, муниципальных общеобразовательных организаций, расположенных на территории Свердловской области, на условиях </w:t>
      </w:r>
      <w:proofErr w:type="spellStart"/>
      <w:r>
        <w:rPr>
          <w:rFonts w:ascii="Liberation Serif" w:hAnsi="Liberation Serif"/>
          <w:sz w:val="28"/>
          <w:szCs w:val="26"/>
        </w:rPr>
        <w:t>софинансирования</w:t>
      </w:r>
      <w:proofErr w:type="spellEnd"/>
      <w:r>
        <w:rPr>
          <w:rFonts w:ascii="Liberation Serif" w:hAnsi="Liberation Serif"/>
          <w:sz w:val="28"/>
          <w:szCs w:val="26"/>
        </w:rPr>
        <w:t xml:space="preserve"> из федерального бюджета»,</w:t>
      </w:r>
      <w:r>
        <w:rPr>
          <w:rFonts w:ascii="Liberation Serif" w:hAnsi="Liberation Serif"/>
          <w:sz w:val="32"/>
          <w:szCs w:val="28"/>
        </w:rPr>
        <w:t xml:space="preserve"> </w:t>
      </w:r>
      <w:r>
        <w:rPr>
          <w:rFonts w:ascii="Liberation Serif" w:hAnsi="Liberation Serif"/>
          <w:sz w:val="28"/>
          <w:szCs w:val="26"/>
        </w:rPr>
        <w:t xml:space="preserve">в целях проведения мероприятий по обеспечению выплаты ежемесячного денежного вознаграждения советникам директоров </w:t>
      </w:r>
      <w:bookmarkStart w:id="0" w:name="_GoBack"/>
      <w:bookmarkEnd w:id="0"/>
      <w:r>
        <w:rPr>
          <w:rFonts w:ascii="Liberation Serif" w:hAnsi="Liberation Serif"/>
          <w:sz w:val="28"/>
          <w:szCs w:val="26"/>
        </w:rPr>
        <w:t>по воспитанию и взаимодействию с детскими общественными объединениями в общеобразовательных организациях, руководствуясь Уставом городского округа Верхняя Пышма Свердловской области, Администрация городского округа Верхняя Пышма</w:t>
      </w:r>
    </w:p>
    <w:p w:rsidR="00086EBB" w:rsidRDefault="00086EBB" w:rsidP="00086EBB">
      <w:pPr>
        <w:widowControl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/>
          <w:sz w:val="28"/>
          <w:szCs w:val="28"/>
        </w:rPr>
        <w:t>ПОСТАНОВЛЯЕТ:</w:t>
      </w:r>
    </w:p>
    <w:p w:rsidR="00086EBB" w:rsidRDefault="00086EBB" w:rsidP="00086EBB">
      <w:pPr>
        <w:pStyle w:val="ConsPlusNormal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Утвердить Порядок расходования средств, поступивших в бюджет городского округа Верхняя Пышма в форме иных межбюджетных трансфертов из областного бюджета бюджетам муниципальных образований на выплату ежемесячного денежного вознаграждения советникам директоров </w:t>
      </w:r>
      <w:r>
        <w:rPr>
          <w:rFonts w:ascii="Liberation Serif" w:hAnsi="Liberation Serif"/>
          <w:sz w:val="28"/>
          <w:szCs w:val="26"/>
        </w:rPr>
        <w:br/>
        <w:t>по воспитанию и взаимодействию с детскими общественными объединениями в муниципальных общеобразовательных организациях.</w:t>
      </w:r>
    </w:p>
    <w:p w:rsidR="00086EBB" w:rsidRDefault="00086EBB" w:rsidP="00086EBB">
      <w:pPr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Контроль исполнения настоящего постановления возложить </w:t>
      </w:r>
      <w:r>
        <w:rPr>
          <w:rFonts w:ascii="Liberation Serif" w:hAnsi="Liberation Serif"/>
          <w:sz w:val="28"/>
          <w:szCs w:val="26"/>
        </w:rPr>
        <w:br/>
        <w:t>на заместителя главы администрации по социальным вопросам городского округа Верхняя Пышма Карпова Д.Г.</w:t>
      </w:r>
    </w:p>
    <w:p w:rsidR="00086EBB" w:rsidRDefault="00086EBB" w:rsidP="00086EBB">
      <w:pPr>
        <w:widowControl w:val="0"/>
        <w:numPr>
          <w:ilvl w:val="0"/>
          <w:numId w:val="1"/>
        </w:numPr>
        <w:tabs>
          <w:tab w:val="left" w:pos="1276"/>
        </w:tabs>
        <w:ind w:left="0" w:firstLine="709"/>
        <w:jc w:val="both"/>
        <w:rPr>
          <w:rFonts w:ascii="Liberation Serif" w:hAnsi="Liberation Serif"/>
          <w:sz w:val="28"/>
          <w:szCs w:val="26"/>
        </w:rPr>
      </w:pPr>
      <w:r>
        <w:rPr>
          <w:rFonts w:ascii="Liberation Serif" w:hAnsi="Liberation Serif"/>
          <w:sz w:val="28"/>
          <w:szCs w:val="26"/>
        </w:rPr>
        <w:t xml:space="preserve">Опубликовать настоящее постановление в газете «Красное знамя», </w:t>
      </w:r>
      <w:r>
        <w:rPr>
          <w:rFonts w:ascii="Liberation Serif" w:hAnsi="Liberation Serif"/>
          <w:sz w:val="28"/>
          <w:szCs w:val="26"/>
        </w:rPr>
        <w:br/>
        <w:t xml:space="preserve">на официальном интернет-портале правовой информации городского округа </w:t>
      </w:r>
      <w:r>
        <w:rPr>
          <w:rFonts w:ascii="Liberation Serif" w:hAnsi="Liberation Serif"/>
          <w:sz w:val="28"/>
          <w:szCs w:val="26"/>
        </w:rPr>
        <w:lastRenderedPageBreak/>
        <w:t>Верхняя Пышма (www.верхняяпышма-право.рф), разместить на официальном сайте городского округа Верхняя Пышма (</w:t>
      </w:r>
      <w:r>
        <w:rPr>
          <w:rFonts w:ascii="Liberation Serif" w:hAnsi="Liberation Serif"/>
          <w:sz w:val="28"/>
          <w:szCs w:val="26"/>
          <w:lang w:val="en-US"/>
        </w:rPr>
        <w:t>www</w:t>
      </w:r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movp</w:t>
      </w:r>
      <w:proofErr w:type="spellEnd"/>
      <w:r>
        <w:rPr>
          <w:rFonts w:ascii="Liberation Serif" w:hAnsi="Liberation Serif"/>
          <w:sz w:val="28"/>
          <w:szCs w:val="26"/>
        </w:rPr>
        <w:t>.</w:t>
      </w:r>
      <w:proofErr w:type="spellStart"/>
      <w:r>
        <w:rPr>
          <w:rFonts w:ascii="Liberation Serif" w:hAnsi="Liberation Serif"/>
          <w:sz w:val="28"/>
          <w:szCs w:val="26"/>
          <w:lang w:val="en-US"/>
        </w:rPr>
        <w:t>ru</w:t>
      </w:r>
      <w:proofErr w:type="spellEnd"/>
      <w:r>
        <w:rPr>
          <w:rFonts w:ascii="Liberation Serif" w:hAnsi="Liberation Serif"/>
          <w:sz w:val="28"/>
          <w:szCs w:val="26"/>
        </w:rPr>
        <w:t>).</w:t>
      </w:r>
    </w:p>
    <w:p w:rsidR="00086EBB" w:rsidRDefault="00086EBB" w:rsidP="00086EBB">
      <w:pPr>
        <w:widowControl w:val="0"/>
        <w:ind w:firstLine="709"/>
        <w:jc w:val="both"/>
        <w:rPr>
          <w:rFonts w:ascii="Liberation Serif" w:hAnsi="Liberation Serif"/>
          <w:sz w:val="28"/>
          <w:szCs w:val="26"/>
        </w:rPr>
      </w:pPr>
    </w:p>
    <w:p w:rsidR="00086EBB" w:rsidRDefault="00086EBB" w:rsidP="00086EBB">
      <w:pPr>
        <w:widowControl w:val="0"/>
        <w:ind w:firstLine="709"/>
        <w:jc w:val="both"/>
        <w:rPr>
          <w:rFonts w:ascii="Liberation Serif" w:hAnsi="Liberation Serif"/>
          <w:sz w:val="32"/>
          <w:szCs w:val="28"/>
        </w:rPr>
      </w:pP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82"/>
        <w:gridCol w:w="3273"/>
      </w:tblGrid>
      <w:tr w:rsidR="00086EBB" w:rsidTr="00086EBB">
        <w:tc>
          <w:tcPr>
            <w:tcW w:w="6237" w:type="dxa"/>
            <w:vAlign w:val="bottom"/>
            <w:hideMark/>
          </w:tcPr>
          <w:p w:rsidR="00086EBB" w:rsidRDefault="00086EBB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Исполняющий полномочия </w:t>
            </w:r>
            <w:r>
              <w:rPr>
                <w:rFonts w:ascii="Liberation Serif" w:hAnsi="Liberation Serif"/>
                <w:sz w:val="28"/>
                <w:szCs w:val="28"/>
              </w:rPr>
              <w:br/>
              <w:t>Главы городского округа</w:t>
            </w:r>
          </w:p>
        </w:tc>
        <w:tc>
          <w:tcPr>
            <w:tcW w:w="3344" w:type="dxa"/>
            <w:vAlign w:val="bottom"/>
            <w:hideMark/>
          </w:tcPr>
          <w:p w:rsidR="00086EBB" w:rsidRDefault="00086EBB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 xml:space="preserve">С.А. </w:t>
            </w:r>
            <w:proofErr w:type="spellStart"/>
            <w:r>
              <w:rPr>
                <w:rFonts w:ascii="Liberation Serif" w:hAnsi="Liberation Serif"/>
                <w:sz w:val="28"/>
                <w:szCs w:val="28"/>
              </w:rPr>
              <w:t>Барменков</w:t>
            </w:r>
            <w:proofErr w:type="spellEnd"/>
          </w:p>
        </w:tc>
      </w:tr>
    </w:tbl>
    <w:p w:rsidR="00086EBB" w:rsidRDefault="00086EBB" w:rsidP="00086EBB">
      <w:pPr>
        <w:pStyle w:val="ConsNormal"/>
        <w:widowControl/>
        <w:ind w:firstLine="0"/>
        <w:rPr>
          <w:rFonts w:ascii="Liberation Serif" w:hAnsi="Liberation Serif"/>
        </w:rPr>
      </w:pPr>
    </w:p>
    <w:p w:rsidR="00406F7D" w:rsidRDefault="00406F7D"/>
    <w:sectPr w:rsidR="00406F7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A774FF"/>
    <w:multiLevelType w:val="hybridMultilevel"/>
    <w:tmpl w:val="6D40A1A4"/>
    <w:lvl w:ilvl="0" w:tplc="70CCCE00">
      <w:start w:val="1"/>
      <w:numFmt w:val="decimal"/>
      <w:lvlText w:val="%1.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66E"/>
    <w:rsid w:val="00086EBB"/>
    <w:rsid w:val="00406F7D"/>
    <w:rsid w:val="0078666E"/>
    <w:rsid w:val="00E2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5C9964E-6C6B-45D5-B257-B157AD0C1E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6EB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86EBB"/>
    <w:pPr>
      <w:widowControl w:val="0"/>
      <w:snapToGri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paragraph" w:customStyle="1" w:styleId="ConsPlusNormal">
    <w:name w:val="ConsPlusNormal"/>
    <w:rsid w:val="00086EB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9553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351</Words>
  <Characters>2006</Characters>
  <Application>Microsoft Office Word</Application>
  <DocSecurity>0</DocSecurity>
  <Lines>16</Lines>
  <Paragraphs>4</Paragraphs>
  <ScaleCrop>false</ScaleCrop>
  <Company/>
  <LinksUpToDate>false</LinksUpToDate>
  <CharactersWithSpaces>2353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Садыкова Дарья Юрьевна</dc:creator>
  <cp:keywords/>
  <dc:description/>
  <cp:lastModifiedBy>Садыкова Дарья Юрьевна</cp:lastModifiedBy>
  <cp:revision>5</cp:revision>
  <dcterms:created xsi:type="dcterms:W3CDTF">2026-05-13T05:17:00Z</dcterms:created>
  <dcterms:modified xsi:type="dcterms:W3CDTF">2026-05-13T09:52:00Z</dcterms:modified>
</cp:coreProperties>
</file>