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7D1863" w:rsidTr="007D1863">
        <w:trPr>
          <w:trHeight w:val="524"/>
        </w:trPr>
        <w:tc>
          <w:tcPr>
            <w:tcW w:w="9460" w:type="dxa"/>
            <w:gridSpan w:val="5"/>
            <w:hideMark/>
          </w:tcPr>
          <w:p w:rsidR="007D1863" w:rsidRDefault="007D186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7D1863" w:rsidRDefault="007D186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7D1863" w:rsidRDefault="007D1863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7D1863" w:rsidRDefault="007D1863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5F0DCC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7D1863" w:rsidTr="007D1863">
        <w:trPr>
          <w:trHeight w:val="524"/>
        </w:trPr>
        <w:tc>
          <w:tcPr>
            <w:tcW w:w="284" w:type="dxa"/>
            <w:vAlign w:val="bottom"/>
            <w:hideMark/>
          </w:tcPr>
          <w:p w:rsidR="007D1863" w:rsidRDefault="007D1863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D1863" w:rsidRDefault="007D186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14.05.2026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  <w:hideMark/>
          </w:tcPr>
          <w:p w:rsidR="007D1863" w:rsidRDefault="007D186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D1863" w:rsidRDefault="007D186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757</w:t>
            </w:r>
          </w:p>
        </w:tc>
        <w:tc>
          <w:tcPr>
            <w:tcW w:w="6341" w:type="dxa"/>
            <w:vAlign w:val="bottom"/>
          </w:tcPr>
          <w:p w:rsidR="007D1863" w:rsidRDefault="007D186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7D1863" w:rsidTr="007D1863">
        <w:trPr>
          <w:trHeight w:val="130"/>
        </w:trPr>
        <w:tc>
          <w:tcPr>
            <w:tcW w:w="9460" w:type="dxa"/>
            <w:gridSpan w:val="5"/>
          </w:tcPr>
          <w:p w:rsidR="007D1863" w:rsidRDefault="007D1863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7D1863" w:rsidTr="007D1863">
        <w:tc>
          <w:tcPr>
            <w:tcW w:w="9460" w:type="dxa"/>
            <w:gridSpan w:val="5"/>
          </w:tcPr>
          <w:p w:rsidR="007D1863" w:rsidRDefault="007D1863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7D1863" w:rsidRDefault="007D186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7D1863" w:rsidRDefault="007D186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7D1863" w:rsidTr="007D1863">
        <w:tc>
          <w:tcPr>
            <w:tcW w:w="9460" w:type="dxa"/>
            <w:gridSpan w:val="5"/>
            <w:hideMark/>
          </w:tcPr>
          <w:p w:rsidR="007D1863" w:rsidRDefault="007D1863">
            <w:pPr>
              <w:jc w:val="center"/>
              <w:rPr>
                <w:rFonts w:ascii="Liberation Serif" w:hAnsi="Liberation Serif"/>
                <w:b/>
                <w:i/>
                <w:sz w:val="26"/>
                <w:szCs w:val="26"/>
              </w:rPr>
            </w:pPr>
            <w:r>
              <w:rPr>
                <w:rFonts w:ascii="Liberation Serif" w:hAnsi="Liberation Serif"/>
                <w:b/>
                <w:i/>
                <w:sz w:val="26"/>
                <w:szCs w:val="26"/>
              </w:rPr>
              <w:t>О проведении межведомственной комплексной профилактической операции «Подросток» на территории городского округа Верхняя Пышма в 2026 году</w:t>
            </w:r>
          </w:p>
        </w:tc>
      </w:tr>
      <w:tr w:rsidR="007D1863" w:rsidTr="007D1863">
        <w:tc>
          <w:tcPr>
            <w:tcW w:w="9460" w:type="dxa"/>
            <w:gridSpan w:val="5"/>
          </w:tcPr>
          <w:p w:rsidR="007D1863" w:rsidRDefault="007D186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  <w:p w:rsidR="007D1863" w:rsidRDefault="007D186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</w:tbl>
    <w:p w:rsidR="007D1863" w:rsidRDefault="007D1863" w:rsidP="007D1863">
      <w:pPr>
        <w:widowControl w:val="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В соответствии с пунктом 1 статьи 4 Федерального закона </w:t>
      </w:r>
      <w:r>
        <w:rPr>
          <w:rFonts w:ascii="Liberation Serif" w:hAnsi="Liberation Serif"/>
          <w:sz w:val="26"/>
          <w:szCs w:val="26"/>
        </w:rPr>
        <w:br/>
        <w:t>от 24 июня 1999 года № 120-ФЗ «Об основах системы профилактики безнадзорности и правонарушений несовершеннолетних», пунктом 1 постановления Правительства Свердловской области от 03.05.2018 № 234-ПП «О ежегодной областной межведомственной комплексной профилактической операции «Подросток», в целях повышения эффективности действий органов и учреждений системы профилактики безнадзорности и правонарушений несовершеннолетних в летний период Администрация городского округа Верхняя Пышма</w:t>
      </w:r>
    </w:p>
    <w:p w:rsidR="007D1863" w:rsidRDefault="007D1863" w:rsidP="007D1863">
      <w:pPr>
        <w:widowControl w:val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ПОСТАНОВЛЯЕТ:</w:t>
      </w:r>
    </w:p>
    <w:p w:rsidR="007D1863" w:rsidRDefault="007D1863" w:rsidP="007D1863">
      <w:pPr>
        <w:widowControl w:val="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1. Провести с 15 апреля по 15 ноября 2026 года на территории городского округа Верхняя Пышма межведомственную комплексную профилактическую операцию «Подросток».</w:t>
      </w:r>
    </w:p>
    <w:p w:rsidR="007D1863" w:rsidRDefault="007D1863" w:rsidP="007D1863">
      <w:pPr>
        <w:widowControl w:val="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2. Создать рабочую группу по координации действий по подготовке </w:t>
      </w:r>
      <w:r>
        <w:rPr>
          <w:rFonts w:ascii="Liberation Serif" w:hAnsi="Liberation Serif"/>
          <w:sz w:val="26"/>
          <w:szCs w:val="26"/>
        </w:rPr>
        <w:br/>
        <w:t>и проведению межведомственной комплексной профилактической операции «Подросток», утвердить ее состав (прилагается).</w:t>
      </w:r>
    </w:p>
    <w:p w:rsidR="007D1863" w:rsidRDefault="007D1863" w:rsidP="007D1863">
      <w:pPr>
        <w:widowControl w:val="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3. Утвердить План мероприятий по реализации областной межведомственной комплексной профилактической операции «Подросток» на территории городского округа Верхняя Пышма (прилагается).</w:t>
      </w:r>
    </w:p>
    <w:p w:rsidR="007D1863" w:rsidRDefault="007D1863" w:rsidP="007D1863">
      <w:pPr>
        <w:widowControl w:val="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4. Контроль исполнения настоящего постановления возложить на заместителя главы администрации по социальным вопросам городского округа Верхняя Пышма Карпова Д.Г.</w:t>
      </w:r>
    </w:p>
    <w:p w:rsidR="007D1863" w:rsidRDefault="007D1863" w:rsidP="007D1863">
      <w:pPr>
        <w:widowControl w:val="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5. Опубликовать настоящее постановление в газете «Красное знамя», </w:t>
      </w:r>
      <w:r>
        <w:rPr>
          <w:rFonts w:ascii="Liberation Serif" w:hAnsi="Liberation Serif"/>
          <w:sz w:val="26"/>
          <w:szCs w:val="26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:rsidR="007D1863" w:rsidRDefault="007D1863" w:rsidP="007D1863">
      <w:pPr>
        <w:widowControl w:val="0"/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7D1863" w:rsidRDefault="007D1863" w:rsidP="007D1863">
      <w:pPr>
        <w:widowControl w:val="0"/>
        <w:ind w:firstLine="709"/>
        <w:jc w:val="both"/>
        <w:rPr>
          <w:rFonts w:ascii="Liberation Serif" w:hAnsi="Liberation Serif"/>
          <w:sz w:val="26"/>
          <w:szCs w:val="26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3"/>
        <w:gridCol w:w="3272"/>
      </w:tblGrid>
      <w:tr w:rsidR="007D1863" w:rsidTr="007D1863">
        <w:tc>
          <w:tcPr>
            <w:tcW w:w="6237" w:type="dxa"/>
            <w:vAlign w:val="bottom"/>
            <w:hideMark/>
          </w:tcPr>
          <w:p w:rsidR="007D1863" w:rsidRDefault="007D1863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6"/>
                <w:szCs w:val="26"/>
              </w:rPr>
              <w:br/>
              <w:t>Главы городского округа</w:t>
            </w:r>
          </w:p>
        </w:tc>
        <w:tc>
          <w:tcPr>
            <w:tcW w:w="3344" w:type="dxa"/>
            <w:vAlign w:val="bottom"/>
            <w:hideMark/>
          </w:tcPr>
          <w:p w:rsidR="007D1863" w:rsidRDefault="007D1863">
            <w:pPr>
              <w:jc w:val="right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С.А. Барменков</w:t>
            </w:r>
          </w:p>
        </w:tc>
      </w:tr>
    </w:tbl>
    <w:p w:rsidR="007D1863" w:rsidRDefault="007D1863" w:rsidP="007D1863">
      <w:pPr>
        <w:pStyle w:val="ConsNormal"/>
        <w:widowControl/>
        <w:ind w:firstLine="0"/>
        <w:rPr>
          <w:rFonts w:ascii="Liberation Serif" w:hAnsi="Liberation Serif"/>
          <w:sz w:val="26"/>
          <w:szCs w:val="26"/>
        </w:rPr>
      </w:pPr>
    </w:p>
    <w:p w:rsidR="002857AA" w:rsidRDefault="002857AA"/>
    <w:sectPr w:rsidR="002857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486"/>
    <w:rsid w:val="002857AA"/>
    <w:rsid w:val="007D1863"/>
    <w:rsid w:val="009B1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0ECE8"/>
  <w15:chartTrackingRefBased/>
  <w15:docId w15:val="{E859A936-5BCC-4A82-B159-BF11F1898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8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7D186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937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2026-05-14T09:07:00Z</dcterms:created>
  <dcterms:modified xsi:type="dcterms:W3CDTF">2026-05-14T09:08:00Z</dcterms:modified>
</cp:coreProperties>
</file>