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742A9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2A9" w:rsidRDefault="001742A9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1742A9" w:rsidRDefault="001742A9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1742A9" w:rsidRDefault="001742A9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1742A9" w:rsidRDefault="001742A9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59ECEF" wp14:editId="1DE35B5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18D7D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742A9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773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742A9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2A9" w:rsidRDefault="001742A9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742A9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2A9" w:rsidRDefault="001742A9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1742A9" w:rsidRDefault="001742A9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1742A9" w:rsidRDefault="001742A9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742A9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2A9" w:rsidRDefault="001742A9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иного межбюджетного трансферта из областного бюджета бюджету городского округа Верхняя Пышма, расположенного на территории Свердловской области на обеспечение меры социальной поддержки отдельных категорий граждан, осваивающих дополнительные предпрофессиональные и общеразвивающие программы в сфере искусств</w:t>
            </w:r>
          </w:p>
        </w:tc>
      </w:tr>
      <w:tr w:rsidR="001742A9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2A9" w:rsidRDefault="001742A9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1742A9" w:rsidRDefault="001742A9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1742A9" w:rsidRDefault="001742A9" w:rsidP="001742A9">
      <w:pPr>
        <w:widowControl w:val="0"/>
        <w:autoSpaceDE w:val="0"/>
        <w:spacing w:before="220"/>
        <w:ind w:firstLine="708"/>
        <w:jc w:val="both"/>
        <w:textAlignment w:val="auto"/>
      </w:pPr>
      <w:r>
        <w:rPr>
          <w:rFonts w:ascii="Liberation Serif" w:hAnsi="Liberation Serif" w:cs="Calibri"/>
          <w:sz w:val="28"/>
        </w:rPr>
        <w:t xml:space="preserve">В соответствии с Бюджетным </w:t>
      </w:r>
      <w:hyperlink r:id="rId7" w:history="1">
        <w:r>
          <w:rPr>
            <w:rFonts w:ascii="Liberation Serif" w:hAnsi="Liberation Serif" w:cs="Calibri"/>
            <w:sz w:val="28"/>
          </w:rPr>
          <w:t>кодексом</w:t>
        </w:r>
      </w:hyperlink>
      <w:r>
        <w:rPr>
          <w:rFonts w:ascii="Liberation Serif" w:hAnsi="Liberation Serif" w:cs="Calibri"/>
          <w:sz w:val="28"/>
        </w:rPr>
        <w:t xml:space="preserve"> Российской Федерации, </w:t>
      </w:r>
      <w:hyperlink r:id="rId8" w:history="1">
        <w:r>
          <w:rPr>
            <w:rFonts w:ascii="Liberation Serif" w:hAnsi="Liberation Serif" w:cs="Calibri"/>
            <w:sz w:val="28"/>
          </w:rPr>
          <w:t>Законом</w:t>
        </w:r>
      </w:hyperlink>
      <w:r>
        <w:rPr>
          <w:rFonts w:ascii="Liberation Serif" w:hAnsi="Liberation Serif" w:cs="Calibri"/>
          <w:sz w:val="28"/>
        </w:rPr>
        <w:t xml:space="preserve"> Свердловской области от 10 декабря 2025 года № 91-ОЗ «Об областном бюджете на 2026 год и плановый период 2027 и 2028 годов, Порядком предоставления и распределения субсидий из областного бюджета бюджетам муниципальных образований, расположенных на территории Свердловской области на обеспечение меры социальной поддержки отдельных категорий граждан, осваивающих дополнительные предпрофессиональные и общеразвивающие программы в сфере искусств, приведенным в приложении № 5 </w:t>
      </w:r>
      <w:r>
        <w:rPr>
          <w:rFonts w:ascii="Liberation Serif" w:hAnsi="Liberation Serif" w:cs="Calibri"/>
          <w:sz w:val="28"/>
        </w:rPr>
        <w:br/>
        <w:t xml:space="preserve">к государственной программе Свердловской области «Развитие культуры в Свердловской области до 2030 года», утвержденной постановлением Правительства Свердловской области от 21.10.2013 № 1268-ПП, </w:t>
      </w:r>
      <w:r>
        <w:rPr>
          <w:rFonts w:ascii="Liberation Serif" w:hAnsi="Liberation Serif" w:cs="Calibri"/>
          <w:sz w:val="28"/>
        </w:rPr>
        <w:br/>
        <w:t xml:space="preserve">от 13.02.2025 № 98-ПП «О реализации статьи 17 Областного закона </w:t>
      </w:r>
      <w:r>
        <w:rPr>
          <w:rFonts w:ascii="Liberation Serif" w:hAnsi="Liberation Serif" w:cs="Calibri"/>
          <w:sz w:val="28"/>
        </w:rPr>
        <w:br/>
        <w:t xml:space="preserve">от 22 июля 1997 года № 43-ОЗ «О культурной деятельности на территории Свердловской области», руководствуясь </w:t>
      </w:r>
      <w:hyperlink r:id="rId9" w:history="1">
        <w:r>
          <w:rPr>
            <w:rFonts w:ascii="Liberation Serif" w:hAnsi="Liberation Serif" w:cs="Calibri"/>
            <w:sz w:val="28"/>
          </w:rPr>
          <w:t>Уставом</w:t>
        </w:r>
      </w:hyperlink>
      <w:r>
        <w:rPr>
          <w:rFonts w:ascii="Liberation Serif" w:hAnsi="Liberation Serif" w:cs="Calibri"/>
          <w:sz w:val="28"/>
        </w:rPr>
        <w:t xml:space="preserve"> городского округа Верхняя Пышма Свердловской области, Администрация городского округа Верхняя Пышма</w:t>
      </w:r>
    </w:p>
    <w:p w:rsidR="001742A9" w:rsidRDefault="001742A9" w:rsidP="001742A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1742A9" w:rsidRDefault="001742A9" w:rsidP="001742A9">
      <w:pPr>
        <w:pStyle w:val="a7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Calibri"/>
          <w:sz w:val="28"/>
        </w:rPr>
        <w:t xml:space="preserve">Утвердить </w:t>
      </w:r>
      <w:hyperlink r:id="rId10" w:history="1">
        <w:r>
          <w:rPr>
            <w:rFonts w:ascii="Liberation Serif" w:hAnsi="Liberation Serif" w:cs="Calibri"/>
            <w:sz w:val="28"/>
          </w:rPr>
          <w:t>Порядок</w:t>
        </w:r>
      </w:hyperlink>
      <w:r>
        <w:rPr>
          <w:rFonts w:ascii="Liberation Serif" w:hAnsi="Liberation Serif" w:cs="Calibri"/>
          <w:sz w:val="28"/>
        </w:rPr>
        <w:t xml:space="preserve"> расходования иного межбюджетного трансферта из областного бюджета бюджету городского округа Верхняя Пышма, расположенного на территории Свердловской области на обеспечение меры социальной поддержки отдельных категорий граждан, осваивающих дополнительные предпрофессиональные и общеразвивающие программы в сфере искусств (прилагается). </w:t>
      </w:r>
    </w:p>
    <w:p w:rsidR="001742A9" w:rsidRDefault="001742A9" w:rsidP="001742A9">
      <w:pPr>
        <w:pStyle w:val="a7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Calibri"/>
          <w:sz w:val="28"/>
        </w:rPr>
      </w:pPr>
      <w:r>
        <w:rPr>
          <w:rFonts w:ascii="Liberation Serif" w:hAnsi="Liberation Serif" w:cs="Calibri"/>
          <w:sz w:val="28"/>
        </w:rPr>
        <w:t xml:space="preserve">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 Г. </w:t>
      </w:r>
    </w:p>
    <w:p w:rsidR="001742A9" w:rsidRDefault="001742A9" w:rsidP="001742A9">
      <w:pPr>
        <w:pStyle w:val="a7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Calibri"/>
          <w:sz w:val="28"/>
        </w:rPr>
      </w:pPr>
      <w:r>
        <w:rPr>
          <w:rFonts w:ascii="Liberation Serif" w:hAnsi="Liberation Serif" w:cs="Calibri"/>
          <w:sz w:val="28"/>
        </w:rPr>
        <w:lastRenderedPageBreak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:rsidR="001742A9" w:rsidRDefault="001742A9" w:rsidP="001742A9">
      <w:pPr>
        <w:widowControl w:val="0"/>
        <w:autoSpaceDE w:val="0"/>
        <w:spacing w:before="220"/>
        <w:ind w:firstLine="540"/>
        <w:jc w:val="both"/>
        <w:textAlignment w:val="auto"/>
        <w:rPr>
          <w:rFonts w:ascii="Liberation Serif" w:hAnsi="Liberation Serif" w:cs="Calibri"/>
          <w:sz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742A9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42A9" w:rsidRDefault="001742A9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1742A9" w:rsidRDefault="001742A9" w:rsidP="001742A9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default" r:id="rId11"/>
      <w:pgSz w:w="11906" w:h="16838"/>
      <w:pgMar w:top="1134" w:right="624" w:bottom="1560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755" w:rsidRDefault="000F2755" w:rsidP="001742A9">
      <w:r>
        <w:separator/>
      </w:r>
    </w:p>
  </w:endnote>
  <w:endnote w:type="continuationSeparator" w:id="0">
    <w:p w:rsidR="000F2755" w:rsidRDefault="000F2755" w:rsidP="0017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755" w:rsidRDefault="000F2755" w:rsidP="001742A9">
      <w:r>
        <w:separator/>
      </w:r>
    </w:p>
  </w:footnote>
  <w:footnote w:type="continuationSeparator" w:id="0">
    <w:p w:rsidR="000F2755" w:rsidRDefault="000F2755" w:rsidP="00174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A56" w:rsidRDefault="000F2755">
    <w:pPr>
      <w:pStyle w:val="a3"/>
      <w:jc w:val="center"/>
    </w:pPr>
  </w:p>
  <w:p w:rsidR="001D7A56" w:rsidRDefault="000F275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666248"/>
    <w:multiLevelType w:val="multilevel"/>
    <w:tmpl w:val="57B636E4"/>
    <w:lvl w:ilvl="0">
      <w:start w:val="1"/>
      <w:numFmt w:val="decimal"/>
      <w:lvlText w:val="%1."/>
      <w:lvlJc w:val="left"/>
      <w:pPr>
        <w:ind w:left="899" w:hanging="360"/>
      </w:pPr>
      <w:rPr>
        <w:rFonts w:ascii="Liberation Serif" w:hAnsi="Liberation Serif" w:cs="Calibri"/>
        <w:sz w:val="28"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594"/>
    <w:rsid w:val="000F2755"/>
    <w:rsid w:val="001742A9"/>
    <w:rsid w:val="00231594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244A3"/>
  <w15:chartTrackingRefBased/>
  <w15:docId w15:val="{7022112C-804F-4879-9816-81FD2AD3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42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742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742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742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742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742A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1742A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6580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7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#P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20486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2026-05-19T08:09:00Z</dcterms:created>
  <dcterms:modified xsi:type="dcterms:W3CDTF">2026-05-19T08:09:00Z</dcterms:modified>
</cp:coreProperties>
</file>