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1"/>
        <w:gridCol w:w="423"/>
        <w:gridCol w:w="566"/>
        <w:gridCol w:w="6132"/>
      </w:tblGrid>
      <w:tr w:rsidR="00352E5E" w:rsidTr="00352E5E">
        <w:trPr>
          <w:trHeight w:val="524"/>
        </w:trPr>
        <w:tc>
          <w:tcPr>
            <w:tcW w:w="9460" w:type="dxa"/>
            <w:gridSpan w:val="5"/>
            <w:hideMark/>
          </w:tcPr>
          <w:p w:rsidR="00352E5E" w:rsidRDefault="00352E5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352E5E" w:rsidRDefault="00352E5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352E5E" w:rsidRDefault="00352E5E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РАСПОРЯЖЕНИЕ</w:t>
            </w:r>
          </w:p>
          <w:p w:rsidR="00352E5E" w:rsidRDefault="00352E5E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BBC285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352E5E" w:rsidTr="00352E5E">
        <w:trPr>
          <w:trHeight w:val="524"/>
        </w:trPr>
        <w:tc>
          <w:tcPr>
            <w:tcW w:w="284" w:type="dxa"/>
            <w:vAlign w:val="bottom"/>
            <w:hideMark/>
          </w:tcPr>
          <w:p w:rsidR="00352E5E" w:rsidRDefault="00352E5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52E5E" w:rsidRPr="00352E5E" w:rsidRDefault="00352E5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  <w:lang w:val="en-US"/>
              </w:rPr>
              <w:t>20</w:t>
            </w:r>
            <w:r>
              <w:rPr>
                <w:rFonts w:ascii="Liberation Serif" w:hAnsi="Liberation Serif"/>
              </w:rPr>
              <w:t>.05.2026</w:t>
            </w:r>
            <w:bookmarkStart w:id="0" w:name="_GoBack"/>
            <w:bookmarkEnd w:id="0"/>
          </w:p>
        </w:tc>
        <w:tc>
          <w:tcPr>
            <w:tcW w:w="425" w:type="dxa"/>
            <w:vAlign w:val="bottom"/>
            <w:hideMark/>
          </w:tcPr>
          <w:p w:rsidR="00352E5E" w:rsidRDefault="00352E5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352E5E" w:rsidRDefault="00352E5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lang w:val="en-US"/>
              </w:rPr>
              <w:t>366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352E5E" w:rsidRDefault="00352E5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352E5E" w:rsidTr="00352E5E">
        <w:trPr>
          <w:trHeight w:val="130"/>
        </w:trPr>
        <w:tc>
          <w:tcPr>
            <w:tcW w:w="9460" w:type="dxa"/>
            <w:gridSpan w:val="5"/>
          </w:tcPr>
          <w:p w:rsidR="00352E5E" w:rsidRDefault="00352E5E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352E5E" w:rsidTr="00352E5E">
        <w:tc>
          <w:tcPr>
            <w:tcW w:w="9460" w:type="dxa"/>
            <w:gridSpan w:val="5"/>
          </w:tcPr>
          <w:p w:rsidR="00352E5E" w:rsidRDefault="00352E5E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352E5E" w:rsidRDefault="00352E5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352E5E" w:rsidRDefault="00352E5E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352E5E" w:rsidTr="00352E5E">
        <w:tc>
          <w:tcPr>
            <w:tcW w:w="9460" w:type="dxa"/>
            <w:gridSpan w:val="5"/>
            <w:hideMark/>
          </w:tcPr>
          <w:p w:rsidR="00352E5E" w:rsidRDefault="00352E5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утверждении Регламента реализации полномочий Администрации городского округа Верхняя Пышма по взысканию дебиторской задолженности по платежам в бюджет, пеням и штрафам по ним</w:t>
            </w:r>
          </w:p>
        </w:tc>
      </w:tr>
      <w:tr w:rsidR="00352E5E" w:rsidTr="00352E5E">
        <w:tc>
          <w:tcPr>
            <w:tcW w:w="9460" w:type="dxa"/>
            <w:gridSpan w:val="5"/>
          </w:tcPr>
          <w:p w:rsidR="00352E5E" w:rsidRDefault="00352E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352E5E" w:rsidRDefault="00352E5E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352E5E" w:rsidRDefault="00352E5E" w:rsidP="00352E5E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</w:t>
      </w:r>
      <w:r w:rsidRPr="00352E5E">
        <w:rPr>
          <w:rFonts w:ascii="Liberation Serif" w:hAnsi="Liberation Serif"/>
          <w:sz w:val="28"/>
          <w:szCs w:val="28"/>
        </w:rPr>
        <w:t>статьей 160.1</w:t>
      </w:r>
      <w:r>
        <w:rPr>
          <w:rFonts w:ascii="Liberation Serif" w:hAnsi="Liberation Serif"/>
          <w:sz w:val="28"/>
          <w:szCs w:val="28"/>
        </w:rPr>
        <w:t xml:space="preserve"> Бюджетного кодекса Российской Федерации, </w:t>
      </w:r>
      <w:r>
        <w:rPr>
          <w:rFonts w:ascii="Liberation Serif" w:hAnsi="Liberation Serif" w:cs="Arial"/>
          <w:sz w:val="28"/>
          <w:szCs w:val="28"/>
        </w:rPr>
        <w:t xml:space="preserve">приказом Министерства финансов </w:t>
      </w:r>
      <w:r>
        <w:rPr>
          <w:rFonts w:ascii="Liberation Serif" w:hAnsi="Liberation Serif"/>
          <w:sz w:val="28"/>
          <w:szCs w:val="28"/>
        </w:rPr>
        <w:t>Российской Федерации</w:t>
      </w:r>
      <w:r>
        <w:rPr>
          <w:rFonts w:ascii="Liberation Serif" w:hAnsi="Liberation Serif" w:cs="Arial"/>
          <w:sz w:val="28"/>
          <w:szCs w:val="28"/>
        </w:rPr>
        <w:t xml:space="preserve"> </w:t>
      </w:r>
      <w:r>
        <w:rPr>
          <w:rFonts w:ascii="Liberation Serif" w:hAnsi="Liberation Serif" w:cs="Arial"/>
          <w:sz w:val="28"/>
          <w:szCs w:val="28"/>
        </w:rPr>
        <w:br/>
      </w:r>
      <w:r>
        <w:rPr>
          <w:rFonts w:ascii="Liberation Serif" w:hAnsi="Liberation Serif"/>
          <w:bCs/>
          <w:iCs/>
          <w:sz w:val="28"/>
          <w:szCs w:val="28"/>
        </w:rPr>
        <w:t xml:space="preserve">от 26.09.2024 № 139н «Об утверждении общих требований </w:t>
      </w:r>
      <w:r>
        <w:rPr>
          <w:rFonts w:ascii="Liberation Serif" w:hAnsi="Liberation Serif"/>
          <w:bCs/>
          <w:iCs/>
          <w:sz w:val="28"/>
          <w:szCs w:val="28"/>
        </w:rPr>
        <w:br/>
        <w:t xml:space="preserve">к регламенту реализации полномочий администратора доходов бюджета </w:t>
      </w:r>
      <w:r>
        <w:rPr>
          <w:rFonts w:ascii="Liberation Serif" w:hAnsi="Liberation Serif"/>
          <w:bCs/>
          <w:iCs/>
          <w:sz w:val="28"/>
          <w:szCs w:val="28"/>
        </w:rPr>
        <w:br/>
        <w:t xml:space="preserve">по взысканию дебиторской задолженности по платежам в бюджет, пеням </w:t>
      </w:r>
      <w:r>
        <w:rPr>
          <w:rFonts w:ascii="Liberation Serif" w:hAnsi="Liberation Serif"/>
          <w:bCs/>
          <w:iCs/>
          <w:sz w:val="28"/>
          <w:szCs w:val="28"/>
        </w:rPr>
        <w:br/>
        <w:t xml:space="preserve">и штрафам по ним», </w:t>
      </w:r>
      <w:r>
        <w:rPr>
          <w:rFonts w:ascii="Liberation Serif" w:hAnsi="Liberation Serif"/>
          <w:sz w:val="28"/>
          <w:szCs w:val="28"/>
        </w:rPr>
        <w:t xml:space="preserve">в целях реализации комплекса мер, направленных </w:t>
      </w:r>
      <w:r>
        <w:rPr>
          <w:rFonts w:ascii="Liberation Serif" w:hAnsi="Liberation Serif"/>
          <w:sz w:val="28"/>
          <w:szCs w:val="28"/>
        </w:rPr>
        <w:br/>
        <w:t xml:space="preserve">на улучшение качества администрирования доходов бюджета, повышение эффективности работы с просроченной дебиторской задолженностью </w:t>
      </w:r>
      <w:r>
        <w:rPr>
          <w:rFonts w:ascii="Liberation Serif" w:hAnsi="Liberation Serif"/>
          <w:sz w:val="28"/>
          <w:szCs w:val="28"/>
        </w:rPr>
        <w:br/>
        <w:t xml:space="preserve">и принятие своевременных мер по ее взысканию, а также усиление контроля </w:t>
      </w:r>
      <w:r>
        <w:rPr>
          <w:rFonts w:ascii="Liberation Serif" w:hAnsi="Liberation Serif"/>
          <w:sz w:val="28"/>
          <w:szCs w:val="28"/>
        </w:rPr>
        <w:br/>
        <w:t>за поступлением неналоговых доходов, администрируемых Администрацией городского округа Верхняя Пышма:</w:t>
      </w:r>
    </w:p>
    <w:p w:rsidR="00352E5E" w:rsidRDefault="00352E5E" w:rsidP="00352E5E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Утвердить Регламент реализации полномочий Администрации городского округа Верхняя Пышма по взысканию дебиторской задолженности по платежам в бюджет, пеням и штрафам по ним (прилагается).</w:t>
      </w:r>
    </w:p>
    <w:p w:rsidR="00352E5E" w:rsidRDefault="00352E5E" w:rsidP="00352E5E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Признать утратившими силу распоряжения администрации городского округа Верхняя Пышма: </w:t>
      </w:r>
    </w:p>
    <w:p w:rsidR="00352E5E" w:rsidRDefault="00352E5E" w:rsidP="00352E5E">
      <w:pPr>
        <w:pStyle w:val="a4"/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от 25.05.2023 № 353 «Об утверждении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Регламента реализации полномочий администрации городского округа Верхняя Пышма по взысканию дебиторской задолженности по платежам в бюджет, пеням и штрафам по ним»;</w:t>
      </w:r>
    </w:p>
    <w:p w:rsidR="00352E5E" w:rsidRDefault="00352E5E" w:rsidP="00352E5E">
      <w:pPr>
        <w:pStyle w:val="a4"/>
        <w:tabs>
          <w:tab w:val="left" w:pos="0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28.12.2024 № 997 «О внесении изменений в распоряжение администрации городского округа Верхняя Пышма: от 25.05.2025 № 353 </w:t>
      </w:r>
      <w:r>
        <w:rPr>
          <w:rFonts w:ascii="Liberation Serif" w:hAnsi="Liberation Serif"/>
          <w:sz w:val="28"/>
          <w:szCs w:val="28"/>
        </w:rPr>
        <w:br/>
        <w:t>«Об утверждении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Регламента реализации полномочий администрации городского округа Верхняя Пышма по взысканию дебиторской задолженности по платежам в бюджет, пеням и штрафам по ним».</w:t>
      </w:r>
    </w:p>
    <w:p w:rsidR="00352E5E" w:rsidRDefault="00352E5E" w:rsidP="00352E5E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Контроль исполнения настоящего распоряжения возложить </w:t>
      </w:r>
      <w:r>
        <w:rPr>
          <w:rFonts w:ascii="Liberation Serif" w:hAnsi="Liberation Serif"/>
          <w:sz w:val="28"/>
          <w:szCs w:val="28"/>
        </w:rPr>
        <w:br/>
        <w:t>на заместителя главы администрации по экономике и финансам городского округа Верхняя Пышма Ряжкину М.С.</w:t>
      </w:r>
    </w:p>
    <w:p w:rsidR="00352E5E" w:rsidRDefault="00352E5E" w:rsidP="00352E5E">
      <w:pPr>
        <w:pStyle w:val="a4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Опубликовать настоящее распоряжение на официальном интернет-портале правовой информации городского округа Верхняя Пышма </w:t>
      </w:r>
      <w:r>
        <w:rPr>
          <w:rFonts w:ascii="Liberation Serif" w:hAnsi="Liberation Serif"/>
          <w:sz w:val="28"/>
          <w:szCs w:val="28"/>
        </w:rPr>
        <w:lastRenderedPageBreak/>
        <w:t>(</w:t>
      </w:r>
      <w:r w:rsidRPr="00352E5E">
        <w:rPr>
          <w:rFonts w:ascii="Liberation Serif" w:hAnsi="Liberation Serif"/>
          <w:sz w:val="28"/>
          <w:szCs w:val="28"/>
          <w:lang w:val="en-US"/>
        </w:rPr>
        <w:t>www</w:t>
      </w:r>
      <w:r w:rsidRPr="00352E5E">
        <w:rPr>
          <w:rFonts w:ascii="Liberation Serif" w:hAnsi="Liberation Serif"/>
          <w:sz w:val="28"/>
          <w:szCs w:val="28"/>
        </w:rPr>
        <w:t>.верхняяпышма-право.рф</w:t>
      </w:r>
      <w:r>
        <w:rPr>
          <w:rFonts w:ascii="Liberation Serif" w:hAnsi="Liberation Serif"/>
          <w:sz w:val="28"/>
          <w:szCs w:val="28"/>
        </w:rPr>
        <w:t>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8"/>
          <w:lang w:val="en-US"/>
        </w:rPr>
        <w:t>www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movp</w:t>
      </w:r>
      <w:r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  <w:lang w:val="en-US"/>
        </w:rPr>
        <w:t>ru</w:t>
      </w:r>
      <w:r>
        <w:rPr>
          <w:rFonts w:ascii="Liberation Serif" w:hAnsi="Liberation Serif"/>
          <w:sz w:val="28"/>
          <w:szCs w:val="28"/>
        </w:rPr>
        <w:t>).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2"/>
        <w:gridCol w:w="3273"/>
      </w:tblGrid>
      <w:tr w:rsidR="00352E5E" w:rsidTr="00352E5E">
        <w:tc>
          <w:tcPr>
            <w:tcW w:w="6237" w:type="dxa"/>
            <w:vAlign w:val="bottom"/>
          </w:tcPr>
          <w:p w:rsidR="00352E5E" w:rsidRDefault="00352E5E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52E5E" w:rsidRDefault="00352E5E">
            <w:pPr>
              <w:rPr>
                <w:rFonts w:ascii="Liberation Serif" w:hAnsi="Liberation Serif"/>
                <w:sz w:val="28"/>
                <w:szCs w:val="28"/>
              </w:rPr>
            </w:pPr>
          </w:p>
          <w:p w:rsidR="00352E5E" w:rsidRDefault="00352E5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352E5E" w:rsidRDefault="00352E5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С.А. Барменков</w:t>
            </w:r>
          </w:p>
        </w:tc>
      </w:tr>
    </w:tbl>
    <w:p w:rsidR="00352E5E" w:rsidRDefault="00352E5E" w:rsidP="00352E5E">
      <w:pPr>
        <w:pStyle w:val="ConsNormal"/>
        <w:widowControl/>
        <w:ind w:firstLine="709"/>
        <w:rPr>
          <w:rFonts w:ascii="Liberation Serif" w:hAnsi="Liberation Serif"/>
        </w:rPr>
      </w:pPr>
    </w:p>
    <w:p w:rsidR="00A77DA1" w:rsidRDefault="00A77DA1"/>
    <w:sectPr w:rsidR="00A77D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36C4C"/>
    <w:multiLevelType w:val="hybridMultilevel"/>
    <w:tmpl w:val="933E4598"/>
    <w:lvl w:ilvl="0" w:tplc="F9C6E0FE">
      <w:start w:val="1"/>
      <w:numFmt w:val="decimal"/>
      <w:lvlText w:val="%1."/>
      <w:lvlJc w:val="left"/>
      <w:pPr>
        <w:ind w:left="1189" w:hanging="48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16C8"/>
    <w:rsid w:val="00352E5E"/>
    <w:rsid w:val="003B16C8"/>
    <w:rsid w:val="00A7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53E83"/>
  <w15:chartTrackingRefBased/>
  <w15:docId w15:val="{60D7D3C6-5F5D-49E2-AA03-3A3E3EFC8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2E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352E5E"/>
    <w:rPr>
      <w:color w:val="0000FF"/>
      <w:u w:val="single"/>
    </w:rPr>
  </w:style>
  <w:style w:type="paragraph" w:styleId="a4">
    <w:name w:val="No Spacing"/>
    <w:uiPriority w:val="1"/>
    <w:qFormat/>
    <w:rsid w:val="00352E5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Normal">
    <w:name w:val="ConsNormal"/>
    <w:rsid w:val="00352E5E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1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Корепанова Наталья Николаевна</dc:creator>
  <cp:keywords/>
  <dc:description/>
  <cp:lastModifiedBy>Корепанова Наталья Николаевна</cp:lastModifiedBy>
  <cp:revision>3</cp:revision>
  <dcterms:created xsi:type="dcterms:W3CDTF">2026-05-20T07:51:00Z</dcterms:created>
  <dcterms:modified xsi:type="dcterms:W3CDTF">2026-05-20T07:51:00Z</dcterms:modified>
</cp:coreProperties>
</file>