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31A4D" w14:textId="77777777" w:rsidR="006077A3" w:rsidRDefault="00B91DD5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789A5" wp14:editId="1288399D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0BD2FE5" w14:textId="77777777" w:rsidR="006077A3" w:rsidRDefault="00B91DD5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64E329A6" w14:textId="77777777" w:rsidR="006077A3" w:rsidRDefault="00B91DD5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6077A3" w14:paraId="585995C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9C1ADC0" w14:textId="77777777" w:rsidR="006077A3" w:rsidRDefault="00B91DD5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1633A6E6" w14:textId="77777777" w:rsidR="006077A3" w:rsidRDefault="00B91DD5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02.06.2026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6967AAE" w14:textId="77777777" w:rsidR="006077A3" w:rsidRDefault="00B91DD5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5ED36BB" w14:textId="77777777" w:rsidR="006077A3" w:rsidRDefault="00B91DD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845</w:t>
                                  </w:r>
                                </w:p>
                              </w:tc>
                            </w:tr>
                          </w:tbl>
                          <w:p w14:paraId="7FD2BD37" w14:textId="77777777" w:rsidR="006077A3" w:rsidRDefault="006077A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2B1D859" w14:textId="77777777" w:rsidR="006077A3" w:rsidRDefault="006077A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BC5A16E" w14:textId="77777777" w:rsidR="006077A3" w:rsidRDefault="006077A3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9789A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0BD2FE5" w14:textId="77777777" w:rsidR="006077A3" w:rsidRDefault="00B91DD5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64E329A6" w14:textId="77777777" w:rsidR="006077A3" w:rsidRDefault="00B91DD5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6077A3" w14:paraId="585995C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9C1ADC0" w14:textId="77777777" w:rsidR="006077A3" w:rsidRDefault="00B91DD5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1633A6E6" w14:textId="77777777" w:rsidR="006077A3" w:rsidRDefault="00B91DD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02.06.2026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6967AAE" w14:textId="77777777" w:rsidR="006077A3" w:rsidRDefault="00B91DD5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5ED36BB" w14:textId="77777777" w:rsidR="006077A3" w:rsidRDefault="00B91DD5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845</w:t>
                            </w:r>
                          </w:p>
                        </w:tc>
                      </w:tr>
                    </w:tbl>
                    <w:p w14:paraId="7FD2BD37" w14:textId="77777777" w:rsidR="006077A3" w:rsidRDefault="006077A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2B1D859" w14:textId="77777777" w:rsidR="006077A3" w:rsidRDefault="006077A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BC5A16E" w14:textId="77777777" w:rsidR="006077A3" w:rsidRDefault="006077A3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B24F91B" w14:textId="77777777" w:rsidR="006077A3" w:rsidRDefault="006077A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4754178" w14:textId="77777777" w:rsidR="006077A3" w:rsidRDefault="006077A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15D8F6E" w14:textId="77777777" w:rsidR="006077A3" w:rsidRDefault="006077A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D544C1A" w14:textId="77777777" w:rsidR="006077A3" w:rsidRDefault="006077A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5F82C74" w14:textId="77777777" w:rsidR="006077A3" w:rsidRDefault="006077A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CCE4205" w14:textId="77777777" w:rsidR="006077A3" w:rsidRDefault="00B91DD5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Расчет платы за публичный сервитут в отношении земельного участка, находящегося в муниципальной собственности и не </w:t>
      </w:r>
      <w:r>
        <w:rPr>
          <w:rFonts w:ascii="Liberation Serif" w:hAnsi="Liberation Serif"/>
          <w:b/>
        </w:rPr>
        <w:t>обремененного правами третьих лиц и земель в кадастровых кварталах, собственность на которые не разграничена</w:t>
      </w:r>
    </w:p>
    <w:p w14:paraId="1FC7989A" w14:textId="77777777" w:rsidR="006077A3" w:rsidRDefault="00B91DD5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(подготовлен в соответствии с пунктом 4 статьи 39.46 Земельного кодекса Российской Федерации) </w:t>
      </w:r>
    </w:p>
    <w:p w14:paraId="47361D2B" w14:textId="77777777" w:rsidR="006077A3" w:rsidRDefault="006077A3">
      <w:pPr>
        <w:jc w:val="center"/>
        <w:rPr>
          <w:rFonts w:ascii="Liberation Serif" w:hAnsi="Liberation Serif"/>
        </w:rPr>
      </w:pPr>
    </w:p>
    <w:p w14:paraId="0209D091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 платежа:</w:t>
      </w:r>
    </w:p>
    <w:p w14:paraId="4D930B43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Плата за публичный сервитут</w:t>
      </w:r>
    </w:p>
    <w:p w14:paraId="1D23F936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Реквизиты:</w:t>
      </w:r>
    </w:p>
    <w:p w14:paraId="081C5E5E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ИНН/КПП 6606000120/668601001</w:t>
      </w:r>
    </w:p>
    <w:p w14:paraId="435CF625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 получателя УФК по Свердловской области (КУИ администрации ГО Верхняя Пышма» л/с 04623070780)</w:t>
      </w:r>
    </w:p>
    <w:p w14:paraId="605BB38B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 банка ОКЦ №1 УГУ БАНКА РОССИИ//УФК по Свердловской области г. Екатеринбург</w:t>
      </w:r>
    </w:p>
    <w:p w14:paraId="3903CDFD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БИК 016577551</w:t>
      </w:r>
    </w:p>
    <w:p w14:paraId="62022B5D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Номер сч</w:t>
      </w:r>
      <w:r>
        <w:rPr>
          <w:rFonts w:ascii="Liberation Serif" w:hAnsi="Liberation Serif"/>
        </w:rPr>
        <w:t>ета банка получателя 40102810645370000054</w:t>
      </w:r>
    </w:p>
    <w:p w14:paraId="0846816E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Номер казначейского счета 03100643000000016200</w:t>
      </w:r>
    </w:p>
    <w:p w14:paraId="13E008FE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ОКТМО 65732000</w:t>
      </w:r>
    </w:p>
    <w:p w14:paraId="14C5BC50" w14:textId="77777777" w:rsidR="006077A3" w:rsidRDefault="00B91DD5">
      <w:pPr>
        <w:rPr>
          <w:rFonts w:ascii="Liberation Serif" w:hAnsi="Liberation Serif"/>
        </w:rPr>
      </w:pPr>
      <w:r>
        <w:rPr>
          <w:rFonts w:ascii="Liberation Serif" w:hAnsi="Liberation Serif"/>
        </w:rPr>
        <w:t>КБК 90211105410040000120</w:t>
      </w:r>
    </w:p>
    <w:tbl>
      <w:tblPr>
        <w:tblW w:w="954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860"/>
      </w:tblGrid>
      <w:tr w:rsidR="006077A3" w14:paraId="1CAA2A64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5F9D8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Площадь земельного участка, находящегося в муниципальной собственности и необремененного правами третьих лиц, земель </w:t>
            </w:r>
            <w:r>
              <w:rPr>
                <w:rFonts w:ascii="Liberation Serif" w:hAnsi="Liberation Serif"/>
              </w:rPr>
              <w:t xml:space="preserve">государственная собственность на которые не разграничена, в отношении которых устанавливается публичный сервитут 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E9076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30,27 кв. м – 66:36:0000000:22129</w:t>
            </w:r>
          </w:p>
          <w:p w14:paraId="1458D32A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39,06 кв. м. – 66:36:0000000:208</w:t>
            </w:r>
          </w:p>
          <w:p w14:paraId="2EA9BE80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(вх.66: 36:0103002:25)</w:t>
            </w:r>
          </w:p>
          <w:p w14:paraId="40FDF43A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21,20 кв. м. – 66:36:0000000:181 </w:t>
            </w:r>
          </w:p>
          <w:p w14:paraId="698F2E58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</w:t>
            </w:r>
            <w:proofErr w:type="spellStart"/>
            <w:r>
              <w:rPr>
                <w:rFonts w:ascii="Liberation Serif" w:hAnsi="Liberation Serif"/>
              </w:rPr>
              <w:t>вх</w:t>
            </w:r>
            <w:proofErr w:type="spellEnd"/>
            <w:r>
              <w:rPr>
                <w:rFonts w:ascii="Liberation Serif" w:hAnsi="Liberation Serif"/>
              </w:rPr>
              <w:t>. 66:36:010300</w:t>
            </w:r>
            <w:r>
              <w:rPr>
                <w:rFonts w:ascii="Liberation Serif" w:hAnsi="Liberation Serif"/>
              </w:rPr>
              <w:t>2:233)</w:t>
            </w:r>
          </w:p>
          <w:p w14:paraId="34F1E340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8,61 кв. м. – 66:36:0000000:181 </w:t>
            </w:r>
          </w:p>
          <w:p w14:paraId="3EA7DCB3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</w:t>
            </w:r>
            <w:proofErr w:type="spellStart"/>
            <w:r>
              <w:rPr>
                <w:rFonts w:ascii="Liberation Serif" w:hAnsi="Liberation Serif"/>
              </w:rPr>
              <w:t>вх</w:t>
            </w:r>
            <w:proofErr w:type="spellEnd"/>
            <w:r>
              <w:rPr>
                <w:rFonts w:ascii="Liberation Serif" w:hAnsi="Liberation Serif"/>
              </w:rPr>
              <w:t>. 66:36:0103001:304)</w:t>
            </w:r>
          </w:p>
          <w:p w14:paraId="48CA9FAF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802,81 кв. м. - 66:36:0103002</w:t>
            </w:r>
          </w:p>
          <w:p w14:paraId="205CE28E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77,69 кв. м. - 66:36:0103001</w:t>
            </w:r>
          </w:p>
          <w:p w14:paraId="266C1D3B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129,37 кв. м – 66:36:0104001</w:t>
            </w:r>
          </w:p>
        </w:tc>
      </w:tr>
      <w:tr w:rsidR="006077A3" w14:paraId="034DB1A0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8FC85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Средний уровень кадастровой стоимости для городского округа Верхняя Пышма в соответствии с </w:t>
            </w:r>
            <w:r>
              <w:rPr>
                <w:rFonts w:ascii="Liberation Serif" w:hAnsi="Liberation Serif"/>
              </w:rPr>
              <w:t>Приказом Министерства по управлению государственным имуществом Свердловской области от 21.11.2022 № 5500 (ред. 01.04.2024) «Об утверждении результатов определения кадастровой стоимости земельных участков, расположенных на территории Свердловской области»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C4B05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</w:t>
            </w:r>
            <w:r>
              <w:rPr>
                <w:rFonts w:ascii="Liberation Serif" w:hAnsi="Liberation Serif"/>
              </w:rPr>
              <w:t>емли, категория которых не установлена) –</w:t>
            </w:r>
          </w:p>
          <w:p w14:paraId="7786A3FA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1 440,87 за 1 кв. м</w:t>
            </w:r>
          </w:p>
        </w:tc>
      </w:tr>
      <w:tr w:rsidR="006077A3" w14:paraId="5A2DDC58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3E7B8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Срок публичного сервитута – 10 лет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D5835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Для земель, категория которых не установлена – 15 979 руб. 25 коп.</w:t>
            </w:r>
          </w:p>
        </w:tc>
      </w:tr>
      <w:tr w:rsidR="006077A3" w14:paraId="11EAC0A5" w14:textId="77777777">
        <w:tblPrEx>
          <w:tblCellMar>
            <w:top w:w="0" w:type="dxa"/>
            <w:bottom w:w="0" w:type="dxa"/>
          </w:tblCellMar>
        </w:tblPrEx>
        <w:trPr>
          <w:trHeight w:val="996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AF5CF" w14:textId="77777777" w:rsidR="006077A3" w:rsidRDefault="00B91DD5">
            <w:r>
              <w:rPr>
                <w:rFonts w:ascii="Liberation Serif" w:hAnsi="Liberation Serif"/>
              </w:rPr>
              <w:t xml:space="preserve">Годовая плата согласно п. 4 ст. 39.46 Земельного кодекса РФ – </w:t>
            </w:r>
            <w:r>
              <w:rPr>
                <w:rFonts w:ascii="Liberation Serif" w:hAnsi="Liberation Serif"/>
                <w:lang w:val="en-US"/>
              </w:rPr>
              <w:t>S</w:t>
            </w:r>
            <w:proofErr w:type="spellStart"/>
            <w:r>
              <w:rPr>
                <w:rFonts w:ascii="Liberation Serif" w:hAnsi="Liberation Serif"/>
              </w:rPr>
              <w:t>зем</w:t>
            </w:r>
            <w:proofErr w:type="spellEnd"/>
            <w:r>
              <w:rPr>
                <w:rFonts w:ascii="Liberation Serif" w:hAnsi="Liberation Serif"/>
              </w:rPr>
              <w:t>*</w:t>
            </w:r>
            <w:proofErr w:type="spellStart"/>
            <w:r>
              <w:rPr>
                <w:rFonts w:ascii="Liberation Serif" w:hAnsi="Liberation Serif"/>
              </w:rPr>
              <w:t>СуКС</w:t>
            </w:r>
            <w:proofErr w:type="spellEnd"/>
            <w:r>
              <w:rPr>
                <w:rFonts w:ascii="Liberation Serif" w:hAnsi="Liberation Serif"/>
              </w:rPr>
              <w:t>*0.1%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4D7E0" w14:textId="77777777" w:rsidR="006077A3" w:rsidRDefault="00B91DD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1 109*1 440,</w:t>
            </w:r>
            <w:r>
              <w:rPr>
                <w:rFonts w:ascii="Liberation Serif" w:hAnsi="Liberation Serif"/>
              </w:rPr>
              <w:t>87*0,1%=1 597 руб. 92 коп.</w:t>
            </w:r>
          </w:p>
          <w:p w14:paraId="1DBA5F67" w14:textId="77777777" w:rsidR="006077A3" w:rsidRDefault="006077A3">
            <w:pPr>
              <w:rPr>
                <w:rFonts w:ascii="Liberation Serif" w:hAnsi="Liberation Serif"/>
              </w:rPr>
            </w:pPr>
          </w:p>
        </w:tc>
      </w:tr>
    </w:tbl>
    <w:p w14:paraId="75ED45B1" w14:textId="77777777" w:rsidR="006077A3" w:rsidRDefault="006077A3">
      <w:pPr>
        <w:rPr>
          <w:rFonts w:ascii="Liberation Serif" w:hAnsi="Liberation Serif"/>
          <w:sz w:val="2"/>
          <w:szCs w:val="2"/>
        </w:rPr>
      </w:pPr>
    </w:p>
    <w:sectPr w:rsidR="006077A3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0BC50" w14:textId="77777777" w:rsidR="00B91DD5" w:rsidRDefault="00B91DD5">
      <w:r>
        <w:separator/>
      </w:r>
    </w:p>
  </w:endnote>
  <w:endnote w:type="continuationSeparator" w:id="0">
    <w:p w14:paraId="7B18EEF2" w14:textId="77777777" w:rsidR="00B91DD5" w:rsidRDefault="00B91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841C5" w14:textId="77777777" w:rsidR="001D7A54" w:rsidRDefault="00B91DD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92318" w14:textId="77777777" w:rsidR="00B91DD5" w:rsidRDefault="00B91DD5">
      <w:r>
        <w:rPr>
          <w:color w:val="000000"/>
        </w:rPr>
        <w:separator/>
      </w:r>
    </w:p>
  </w:footnote>
  <w:footnote w:type="continuationSeparator" w:id="0">
    <w:p w14:paraId="1BD027AC" w14:textId="77777777" w:rsidR="00B91DD5" w:rsidRDefault="00B91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4288F" w14:textId="77777777" w:rsidR="001D7A54" w:rsidRDefault="00B91DD5">
    <w:pPr>
      <w:pStyle w:val="a3"/>
      <w:jc w:val="center"/>
    </w:pPr>
  </w:p>
  <w:p w14:paraId="5E24EA50" w14:textId="77777777" w:rsidR="001D7A54" w:rsidRDefault="00B91DD5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077A3"/>
    <w:rsid w:val="003B273F"/>
    <w:rsid w:val="006077A3"/>
    <w:rsid w:val="00B9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09769"/>
  <w15:docId w15:val="{1B60AE72-F492-4C93-BD15-88222B439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2026-05-22T03:31:00Z</cp:lastPrinted>
  <dcterms:created xsi:type="dcterms:W3CDTF">2026-06-02T12:21:00Z</dcterms:created>
  <dcterms:modified xsi:type="dcterms:W3CDTF">2026-06-02T12:21:00Z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