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36"/>
        <w:gridCol w:w="425"/>
        <w:gridCol w:w="562"/>
        <w:gridCol w:w="6130"/>
      </w:tblGrid>
      <w:tr w:rsidR="00BA4614" w14:paraId="0DBF41D0" w14:textId="77777777" w:rsidTr="00BA4614">
        <w:trPr>
          <w:trHeight w:val="524"/>
        </w:trPr>
        <w:tc>
          <w:tcPr>
            <w:tcW w:w="9460" w:type="dxa"/>
            <w:gridSpan w:val="5"/>
            <w:hideMark/>
          </w:tcPr>
          <w:p w14:paraId="01BA9F49" w14:textId="77777777" w:rsidR="00BA4614" w:rsidRDefault="00BA461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6F7D6E09" w14:textId="77777777" w:rsidR="00BA4614" w:rsidRDefault="00BA461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9F34A28" w14:textId="77777777" w:rsidR="00BA4614" w:rsidRDefault="00BA461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570A6E4" w14:textId="1DB9589F" w:rsidR="00BA4614" w:rsidRDefault="00BA461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538FA5" wp14:editId="0929A55B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354D5E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A4614" w14:paraId="6E8D9215" w14:textId="77777777" w:rsidTr="00BA4614">
        <w:trPr>
          <w:trHeight w:val="524"/>
        </w:trPr>
        <w:tc>
          <w:tcPr>
            <w:tcW w:w="284" w:type="dxa"/>
            <w:vAlign w:val="bottom"/>
            <w:hideMark/>
          </w:tcPr>
          <w:p w14:paraId="7D4C78E3" w14:textId="77777777" w:rsidR="00BA4614" w:rsidRDefault="00BA461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9C6A2BC" w14:textId="2317E284" w:rsidR="00BA4614" w:rsidRDefault="00BA461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26.05.2026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545DF351" w14:textId="77777777" w:rsidR="00BA4614" w:rsidRDefault="00BA461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34C4F5B" w14:textId="7C911781" w:rsidR="00BA4614" w:rsidRDefault="00BA461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87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118D233D" w14:textId="77777777" w:rsidR="00BA4614" w:rsidRDefault="00BA461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A4614" w14:paraId="108BE8D4" w14:textId="77777777" w:rsidTr="00BA4614">
        <w:trPr>
          <w:trHeight w:val="130"/>
        </w:trPr>
        <w:tc>
          <w:tcPr>
            <w:tcW w:w="9460" w:type="dxa"/>
            <w:gridSpan w:val="5"/>
          </w:tcPr>
          <w:p w14:paraId="482A0EF0" w14:textId="77777777" w:rsidR="00BA4614" w:rsidRDefault="00BA461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A4614" w14:paraId="17F3ED45" w14:textId="77777777" w:rsidTr="00BA4614">
        <w:tc>
          <w:tcPr>
            <w:tcW w:w="9460" w:type="dxa"/>
            <w:gridSpan w:val="5"/>
          </w:tcPr>
          <w:p w14:paraId="626FC61C" w14:textId="77777777" w:rsidR="00BA4614" w:rsidRDefault="00BA4614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51009BE" w14:textId="77777777" w:rsidR="00BA4614" w:rsidRDefault="00BA461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352BB9B" w14:textId="77777777" w:rsidR="00BA4614" w:rsidRDefault="00BA461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A4614" w14:paraId="19C762A4" w14:textId="77777777" w:rsidTr="00BA4614">
        <w:tc>
          <w:tcPr>
            <w:tcW w:w="9460" w:type="dxa"/>
            <w:gridSpan w:val="5"/>
            <w:hideMark/>
          </w:tcPr>
          <w:p w14:paraId="03E2403F" w14:textId="77777777" w:rsidR="00BA4614" w:rsidRDefault="00BA461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списка лауреатов премии и размера премий Главы городского округа Верхняя Пышма лучшим педагогическим работникам в номинации «За успехи в области искусств» по итогам 2025-2026 учебного года, творческого сезона</w:t>
            </w:r>
          </w:p>
        </w:tc>
      </w:tr>
      <w:tr w:rsidR="00BA4614" w14:paraId="6646A4C0" w14:textId="77777777" w:rsidTr="00BA4614">
        <w:tc>
          <w:tcPr>
            <w:tcW w:w="9460" w:type="dxa"/>
            <w:gridSpan w:val="5"/>
          </w:tcPr>
          <w:p w14:paraId="111FF86F" w14:textId="77777777" w:rsidR="00BA4614" w:rsidRDefault="00BA461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28A7F69" w14:textId="77777777" w:rsidR="00BA4614" w:rsidRDefault="00BA461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F2B5023" w14:textId="77777777" w:rsidR="00BA4614" w:rsidRDefault="00BA4614" w:rsidP="00BA461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3.6 Положения о премиях Главы городского округа Верхняя Пышма лучшим педагогическим работникам, утвержденного Решением Думы городского округа Верхняя Пышма от 01.08.2013 № 66/5, руководствуясь статьями 6, 25 Устава городского округа Верхняя Пышма Свердловской области, в целях поддержки лучших педагогических работников городского округа Верхняя Пышма, подготовивших лауреатов международных, российских, региональных, областных конкурсов, смотров, выставок, фестивалей, профессионально проявивших себя в педагогической </w:t>
      </w:r>
      <w:r>
        <w:rPr>
          <w:rFonts w:ascii="Liberation Serif" w:hAnsi="Liberation Serif"/>
          <w:sz w:val="28"/>
          <w:szCs w:val="28"/>
        </w:rPr>
        <w:br/>
        <w:t>и творческой деятельности по итогам 2025–2026 учебного года по отрасли «Культура»,</w:t>
      </w:r>
    </w:p>
    <w:p w14:paraId="7BAE2840" w14:textId="77777777" w:rsidR="00BA4614" w:rsidRDefault="00BA4614" w:rsidP="00BA4614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634B21C6" w14:textId="77777777" w:rsidR="00BA4614" w:rsidRDefault="00BA4614" w:rsidP="00BA461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список лауреатов премии и размер премий Главы городского округа Верхняя Пышма лучшим педагогическим работникам </w:t>
      </w:r>
      <w:r>
        <w:rPr>
          <w:rFonts w:ascii="Liberation Serif" w:hAnsi="Liberation Serif"/>
          <w:sz w:val="28"/>
          <w:szCs w:val="28"/>
        </w:rPr>
        <w:br/>
        <w:t>в номинации «За успехи в области искусств» по итогам 2025–2026 учебного года, творческого сезона (прилагается).</w:t>
      </w:r>
    </w:p>
    <w:p w14:paraId="545B92F4" w14:textId="77777777" w:rsidR="00BA4614" w:rsidRDefault="00BA4614" w:rsidP="00BA461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Контроль исполнения настоящего постановления оставляю </w:t>
      </w:r>
      <w:r>
        <w:rPr>
          <w:rFonts w:ascii="Liberation Serif" w:hAnsi="Liberation Serif"/>
          <w:sz w:val="28"/>
          <w:szCs w:val="28"/>
        </w:rPr>
        <w:br/>
        <w:t>за собой.</w:t>
      </w:r>
    </w:p>
    <w:p w14:paraId="5821754D" w14:textId="77777777" w:rsidR="00BA4614" w:rsidRDefault="00BA4614" w:rsidP="00BA461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BA4614" w14:paraId="08DDFEDA" w14:textId="77777777" w:rsidTr="00BA4614">
        <w:tc>
          <w:tcPr>
            <w:tcW w:w="6237" w:type="dxa"/>
            <w:vAlign w:val="bottom"/>
          </w:tcPr>
          <w:p w14:paraId="169E02F0" w14:textId="77777777" w:rsidR="00BA4614" w:rsidRDefault="00BA461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6E35D3F" w14:textId="77777777" w:rsidR="00BA4614" w:rsidRDefault="00BA4614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B7D0C3C" w14:textId="77777777" w:rsidR="00BA4614" w:rsidRDefault="00BA461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274B252D" w14:textId="77777777" w:rsidR="00BA4614" w:rsidRDefault="00BA461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78699F5" w14:textId="77777777" w:rsidR="00BA4614" w:rsidRDefault="00BA4614" w:rsidP="00BA4614">
      <w:pPr>
        <w:pStyle w:val="ConsNormal"/>
        <w:widowControl/>
        <w:ind w:firstLine="0"/>
        <w:rPr>
          <w:rFonts w:ascii="Liberation Serif" w:hAnsi="Liberation Serif"/>
        </w:rPr>
      </w:pPr>
    </w:p>
    <w:p w14:paraId="175C03D7" w14:textId="77777777" w:rsidR="00150CC4" w:rsidRDefault="00150CC4"/>
    <w:sectPr w:rsidR="00150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86"/>
    <w:rsid w:val="000B2786"/>
    <w:rsid w:val="00150CC4"/>
    <w:rsid w:val="00BA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986F4"/>
  <w15:chartTrackingRefBased/>
  <w15:docId w15:val="{9DAE9CDD-7CBD-497B-A55F-D7EE5F63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A461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17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2026-06-09T11:27:00Z</dcterms:created>
  <dcterms:modified xsi:type="dcterms:W3CDTF">2026-06-09T11:27:00Z</dcterms:modified>
</cp:coreProperties>
</file>