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34482F" w14:paraId="70F90B7B" w14:textId="77777777" w:rsidTr="0034482F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AFACB" w14:textId="77777777" w:rsidR="0034482F" w:rsidRDefault="0034482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B43E023" w14:textId="77777777" w:rsidR="0034482F" w:rsidRDefault="0034482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5FA86DE" w14:textId="77777777" w:rsidR="0034482F" w:rsidRDefault="0034482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714B88E" w14:textId="2563D299" w:rsidR="0034482F" w:rsidRDefault="0034482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BB5079" wp14:editId="4E6C221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F330AB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34482F" w14:paraId="5596B07B" w14:textId="77777777" w:rsidTr="0034482F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D3A5D1B" w14:textId="77777777" w:rsidR="0034482F" w:rsidRDefault="0034482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128C2E" w14:textId="434012DA" w:rsidR="0034482F" w:rsidRDefault="0034482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998A377" w14:textId="77777777" w:rsidR="0034482F" w:rsidRDefault="0034482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C3F581" w14:textId="17565CFA" w:rsidR="0034482F" w:rsidRDefault="0034482F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889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BAE3792" w14:textId="77777777" w:rsidR="0034482F" w:rsidRDefault="0034482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4482F" w14:paraId="6181AF68" w14:textId="77777777" w:rsidTr="0034482F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D53BA" w14:textId="77777777" w:rsidR="0034482F" w:rsidRDefault="0034482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4482F" w14:paraId="27609019" w14:textId="77777777" w:rsidTr="0034482F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30265" w14:textId="77777777" w:rsidR="0034482F" w:rsidRDefault="0034482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AEFBFD3" w14:textId="77777777" w:rsidR="0034482F" w:rsidRDefault="0034482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A9EC10B" w14:textId="77777777" w:rsidR="0034482F" w:rsidRDefault="0034482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4482F" w14:paraId="0B615D7D" w14:textId="77777777" w:rsidTr="0034482F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84E566" w14:textId="77777777" w:rsidR="0034482F" w:rsidRDefault="0034482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планов мероприятий по вовлечению в оборот земельных участков сельскохозяйственного назначения, находящихся на территории городского округа Верхняя Пышма</w:t>
            </w:r>
          </w:p>
        </w:tc>
      </w:tr>
      <w:tr w:rsidR="0034482F" w14:paraId="2085E107" w14:textId="77777777" w:rsidTr="0034482F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C3950" w14:textId="77777777" w:rsidR="0034482F" w:rsidRDefault="003448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43F6EAE" w14:textId="77777777" w:rsidR="0034482F" w:rsidRDefault="003448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B169EE3" w14:textId="77777777" w:rsidR="0034482F" w:rsidRDefault="0034482F" w:rsidP="0034482F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В соответствии с Федеральным законом от 24 июля 2002 года № 101-ФЗ </w:t>
      </w:r>
      <w:r>
        <w:rPr>
          <w:rFonts w:ascii="Liberation Serif" w:hAnsi="Liberation Serif"/>
          <w:color w:val="000000"/>
          <w:sz w:val="28"/>
          <w:szCs w:val="28"/>
        </w:rPr>
        <w:br/>
        <w:t xml:space="preserve">«Об обороте земель сельскохозяйственного назначения», Федеральным законом </w:t>
      </w:r>
      <w:r>
        <w:rPr>
          <w:rFonts w:ascii="Liberation Serif" w:hAnsi="Liberation Serif"/>
          <w:color w:val="000000"/>
          <w:sz w:val="28"/>
          <w:szCs w:val="28"/>
        </w:rPr>
        <w:br/>
        <w:t>от 06 октября 2003 года №</w:t>
      </w:r>
      <w:r>
        <w:rPr>
          <w:rFonts w:ascii="Liberation Serif" w:hAnsi="Liberation Serif"/>
          <w:color w:val="000000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131-ФЗ «Об общих принципах местного самоуправления в Российской Федерации», Федеральным законом </w:t>
      </w:r>
      <w:r>
        <w:rPr>
          <w:rFonts w:ascii="Liberation Serif" w:hAnsi="Liberation Serif"/>
          <w:color w:val="000000"/>
          <w:sz w:val="28"/>
          <w:szCs w:val="28"/>
        </w:rPr>
        <w:br/>
        <w:t>от 31 июля 2020 года №</w:t>
      </w:r>
      <w:r>
        <w:rPr>
          <w:rFonts w:ascii="Liberation Serif" w:hAnsi="Liberation Serif"/>
          <w:color w:val="000000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248-ФЗ «О государственном контроле (надзоре) </w:t>
      </w:r>
      <w:r>
        <w:rPr>
          <w:rFonts w:ascii="Liberation Serif" w:hAnsi="Liberation Serif"/>
          <w:color w:val="000000"/>
          <w:sz w:val="28"/>
          <w:szCs w:val="28"/>
        </w:rPr>
        <w:br/>
        <w:t xml:space="preserve">и муниципальном контроле в Российской Федерации», рассмотрев протокол совещания у Первого Заместителя Губернатора Свердловской области – Министра промышленности и науки Свердловской области А.В. Шмыкова </w:t>
      </w:r>
      <w:r>
        <w:rPr>
          <w:rFonts w:ascii="Liberation Serif" w:hAnsi="Liberation Serif"/>
          <w:color w:val="000000"/>
          <w:sz w:val="28"/>
          <w:szCs w:val="28"/>
        </w:rPr>
        <w:br/>
        <w:t>по вопросу «О задачах в рамках планов по вовлечению земель сельскохозяйственного назначения в оборот» от 16.04.2026, руководствуясь Уставом городского округа Верхняя Пышма Свердловской области, в</w:t>
      </w:r>
      <w:r>
        <w:rPr>
          <w:rFonts w:ascii="Liberation Serif" w:hAnsi="Liberation Serif"/>
          <w:sz w:val="28"/>
          <w:szCs w:val="28"/>
        </w:rPr>
        <w:t xml:space="preserve"> целях повышения эффективности использования земель сельскохозяйственного назначения на территории городского округа Верхняя Пышма Администрация городского округа Верхняя Пышма</w:t>
      </w:r>
    </w:p>
    <w:p w14:paraId="3DDA4009" w14:textId="77777777" w:rsidR="0034482F" w:rsidRDefault="0034482F" w:rsidP="0034482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8D75D60" w14:textId="77777777" w:rsidR="0034482F" w:rsidRDefault="0034482F" w:rsidP="0034482F">
      <w:pPr>
        <w:pStyle w:val="a4"/>
        <w:widowControl w:val="0"/>
        <w:numPr>
          <w:ilvl w:val="0"/>
          <w:numId w:val="1"/>
        </w:numPr>
        <w:tabs>
          <w:tab w:val="left" w:pos="1276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прилагаемые: </w:t>
      </w:r>
    </w:p>
    <w:p w14:paraId="79263058" w14:textId="77777777" w:rsidR="0034482F" w:rsidRDefault="0034482F" w:rsidP="0034482F">
      <w:pPr>
        <w:widowControl w:val="0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1) План мероприятий по вовлечению в оборот земельных участков сельскохозяйственного назначения, находящихся в аренде;</w:t>
      </w:r>
    </w:p>
    <w:p w14:paraId="4919A591" w14:textId="77777777" w:rsidR="0034482F" w:rsidRDefault="0034482F" w:rsidP="0034482F">
      <w:pPr>
        <w:widowControl w:val="0"/>
        <w:tabs>
          <w:tab w:val="left" w:pos="709"/>
        </w:tabs>
        <w:jc w:val="both"/>
      </w:pPr>
      <w:r>
        <w:rPr>
          <w:rFonts w:ascii="Liberation Serif" w:hAnsi="Liberation Serif"/>
          <w:sz w:val="28"/>
          <w:szCs w:val="28"/>
        </w:rPr>
        <w:tab/>
        <w:t>2) План мероприятий по вовлечению в оборот земельных участков сельскохозяйственного назначения, находящихся в частной собственности;</w:t>
      </w:r>
    </w:p>
    <w:p w14:paraId="77F1806B" w14:textId="77777777" w:rsidR="0034482F" w:rsidRDefault="0034482F" w:rsidP="0034482F">
      <w:pPr>
        <w:widowControl w:val="0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3) План мероприятий по вовлечению в оборот земельных участков сельскохозяйственного назначения, находящихся в государственной собственности; </w:t>
      </w:r>
    </w:p>
    <w:p w14:paraId="06D8736C" w14:textId="77777777" w:rsidR="0034482F" w:rsidRDefault="0034482F" w:rsidP="0034482F">
      <w:pPr>
        <w:widowControl w:val="0"/>
        <w:tabs>
          <w:tab w:val="left" w:pos="709"/>
        </w:tabs>
        <w:jc w:val="both"/>
      </w:pPr>
      <w:r>
        <w:rPr>
          <w:rFonts w:ascii="Liberation Serif" w:hAnsi="Liberation Serif"/>
          <w:sz w:val="28"/>
        </w:rPr>
        <w:tab/>
        <w:t>4) План мероприятий по вовлечению в оборот земельных участков сельскохозяйственного назначения, относящихся к неразграниченной государственной собственности</w:t>
      </w:r>
      <w:r>
        <w:t xml:space="preserve">. </w:t>
      </w:r>
    </w:p>
    <w:p w14:paraId="38D0B51A" w14:textId="77777777" w:rsidR="0034482F" w:rsidRDefault="0034482F" w:rsidP="0034482F">
      <w:pPr>
        <w:pStyle w:val="a4"/>
        <w:numPr>
          <w:ilvl w:val="0"/>
          <w:numId w:val="1"/>
        </w:numPr>
        <w:tabs>
          <w:tab w:val="left" w:pos="1276"/>
        </w:tabs>
        <w:ind w:left="0"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Комитету по управлению имуществом Администрации городского округа Верхняя Пышма обеспечить выполнение мероприятий, предусмотренных Планами в целях вовлечения в оборот неиспользуемых земель сельскохозяйственного назначения.</w:t>
      </w:r>
    </w:p>
    <w:p w14:paraId="39C06922" w14:textId="77777777" w:rsidR="0034482F" w:rsidRDefault="0034482F" w:rsidP="0034482F">
      <w:pPr>
        <w:pStyle w:val="a4"/>
        <w:widowControl w:val="0"/>
        <w:numPr>
          <w:ilvl w:val="0"/>
          <w:numId w:val="1"/>
        </w:numPr>
        <w:tabs>
          <w:tab w:val="left" w:pos="1276"/>
        </w:tabs>
        <w:ind w:left="0"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Контроль исполнения настоящего постановления возложить на первого заместителя главы администрации городского округа Верхняя Пышма Барменкова С.А.</w:t>
      </w:r>
    </w:p>
    <w:p w14:paraId="258E0A28" w14:textId="77777777" w:rsidR="0034482F" w:rsidRDefault="0034482F" w:rsidP="0034482F">
      <w:pPr>
        <w:widowControl w:val="0"/>
        <w:numPr>
          <w:ilvl w:val="0"/>
          <w:numId w:val="1"/>
        </w:numPr>
        <w:tabs>
          <w:tab w:val="left" w:pos="1276"/>
        </w:tabs>
        <w:ind w:left="0" w:firstLine="567"/>
        <w:jc w:val="both"/>
      </w:pPr>
      <w:r>
        <w:rPr>
          <w:rFonts w:ascii="Liberation Serif" w:hAnsi="Liberation Serif"/>
          <w:sz w:val="28"/>
        </w:rPr>
        <w:t>Опубликовать настоящее постановление на официальном интернет-портале правовой информации городского округа Верхняя Пышма (</w:t>
      </w:r>
      <w:hyperlink r:id="rId5" w:history="1">
        <w:r>
          <w:rPr>
            <w:rStyle w:val="a3"/>
            <w:rFonts w:ascii="Liberation Serif" w:hAnsi="Liberation Serif"/>
            <w:color w:val="auto"/>
            <w:sz w:val="28"/>
            <w:u w:val="none"/>
            <w:lang w:val="en-US"/>
          </w:rPr>
          <w:t>www</w:t>
        </w:r>
        <w:r>
          <w:rPr>
            <w:rStyle w:val="a3"/>
            <w:rFonts w:ascii="Liberation Serif" w:hAnsi="Liberation Serif"/>
            <w:color w:val="auto"/>
            <w:sz w:val="28"/>
            <w:u w:val="none"/>
          </w:rPr>
          <w:t>.верхняяпышма-право.рф</w:t>
        </w:r>
      </w:hyperlink>
      <w:r>
        <w:rPr>
          <w:rFonts w:ascii="Liberation Serif" w:hAnsi="Liberation Serif"/>
          <w:sz w:val="28"/>
        </w:rPr>
        <w:t>), официальном сайте городского округа Верхняя Пышма (</w:t>
      </w:r>
      <w:hyperlink r:id="rId6" w:history="1">
        <w:r>
          <w:rPr>
            <w:rStyle w:val="a3"/>
            <w:rFonts w:ascii="Liberation Serif" w:hAnsi="Liberation Serif"/>
            <w:color w:val="auto"/>
            <w:sz w:val="28"/>
            <w:u w:val="none"/>
            <w:lang w:val="en-US"/>
          </w:rPr>
          <w:t>www</w:t>
        </w:r>
        <w:r>
          <w:rPr>
            <w:rStyle w:val="a3"/>
            <w:rFonts w:ascii="Liberation Serif" w:hAnsi="Liberation Serif"/>
            <w:color w:val="auto"/>
            <w:sz w:val="28"/>
            <w:u w:val="none"/>
          </w:rPr>
          <w:t>.</w:t>
        </w:r>
        <w:r>
          <w:rPr>
            <w:rStyle w:val="a3"/>
            <w:rFonts w:ascii="Liberation Serif" w:hAnsi="Liberation Serif"/>
            <w:color w:val="auto"/>
            <w:sz w:val="28"/>
            <w:u w:val="none"/>
            <w:lang w:val="en-US"/>
          </w:rPr>
          <w:t>movp</w:t>
        </w:r>
        <w:r>
          <w:rPr>
            <w:rStyle w:val="a3"/>
            <w:rFonts w:ascii="Liberation Serif" w:hAnsi="Liberation Serif"/>
            <w:color w:val="auto"/>
            <w:sz w:val="28"/>
            <w:u w:val="none"/>
          </w:rPr>
          <w:t>.</w:t>
        </w:r>
        <w:r>
          <w:rPr>
            <w:rStyle w:val="a3"/>
            <w:rFonts w:ascii="Liberation Serif" w:hAnsi="Liberation Serif"/>
            <w:color w:val="auto"/>
            <w:sz w:val="28"/>
            <w:u w:val="none"/>
            <w:lang w:val="en-US"/>
          </w:rPr>
          <w:t>ru</w:t>
        </w:r>
      </w:hyperlink>
      <w:r>
        <w:rPr>
          <w:rFonts w:ascii="Liberation Serif" w:hAnsi="Liberation Serif"/>
          <w:sz w:val="28"/>
        </w:rPr>
        <w:t>).</w:t>
      </w:r>
    </w:p>
    <w:p w14:paraId="55285AF9" w14:textId="77777777" w:rsidR="0034482F" w:rsidRDefault="0034482F" w:rsidP="0034482F">
      <w:pPr>
        <w:widowControl w:val="0"/>
        <w:tabs>
          <w:tab w:val="left" w:pos="851"/>
        </w:tabs>
        <w:jc w:val="both"/>
        <w:rPr>
          <w:rFonts w:ascii="Liberation Serif" w:hAnsi="Liberation Serif"/>
          <w:sz w:val="28"/>
        </w:rPr>
      </w:pPr>
    </w:p>
    <w:p w14:paraId="0836F660" w14:textId="77777777" w:rsidR="0034482F" w:rsidRDefault="0034482F" w:rsidP="0034482F">
      <w:pPr>
        <w:widowControl w:val="0"/>
        <w:tabs>
          <w:tab w:val="left" w:pos="851"/>
        </w:tabs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34482F" w14:paraId="79BBEFA5" w14:textId="77777777" w:rsidTr="0034482F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F967447" w14:textId="77777777" w:rsidR="0034482F" w:rsidRDefault="0034482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9F79280" w14:textId="77777777" w:rsidR="0034482F" w:rsidRDefault="0034482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9E58128" w14:textId="77777777" w:rsidR="0034482F" w:rsidRDefault="0034482F" w:rsidP="0034482F">
      <w:pPr>
        <w:widowControl w:val="0"/>
        <w:ind w:firstLine="709"/>
        <w:jc w:val="both"/>
        <w:rPr>
          <w:rFonts w:ascii="Liberation Serif" w:hAnsi="Liberation Serif"/>
        </w:rPr>
      </w:pPr>
    </w:p>
    <w:p w14:paraId="239952EA" w14:textId="77777777" w:rsidR="00E51AF9" w:rsidRDefault="00E51AF9"/>
    <w:sectPr w:rsidR="00E51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E026F"/>
    <w:multiLevelType w:val="multilevel"/>
    <w:tmpl w:val="33F6E286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64"/>
    <w:rsid w:val="000E6864"/>
    <w:rsid w:val="0034482F"/>
    <w:rsid w:val="00E5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0B0E"/>
  <w15:chartTrackingRefBased/>
  <w15:docId w15:val="{30AC3A3C-EF34-4AB4-B5BF-C2176FD0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82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4482F"/>
    <w:rPr>
      <w:color w:val="0000FF"/>
      <w:u w:val="single" w:color="000000"/>
    </w:rPr>
  </w:style>
  <w:style w:type="paragraph" w:styleId="a4">
    <w:name w:val="List Paragraph"/>
    <w:basedOn w:val="a"/>
    <w:qFormat/>
    <w:rsid w:val="0034482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vp.ru" TargetMode="External"/><Relationship Id="rId5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2026-06-09T11:50:00Z</dcterms:created>
  <dcterms:modified xsi:type="dcterms:W3CDTF">2026-06-09T11:50:00Z</dcterms:modified>
</cp:coreProperties>
</file>