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9F27E4" w14:paraId="3F37A97E" w14:textId="77777777" w:rsidTr="009F27E4">
        <w:trPr>
          <w:trHeight w:val="524"/>
        </w:trPr>
        <w:tc>
          <w:tcPr>
            <w:tcW w:w="9460" w:type="dxa"/>
            <w:gridSpan w:val="5"/>
            <w:hideMark/>
          </w:tcPr>
          <w:p w14:paraId="77FF051F" w14:textId="77777777" w:rsidR="009F27E4" w:rsidRDefault="009F27E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0D746B4E" w14:textId="77777777" w:rsidR="009F27E4" w:rsidRDefault="009F27E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6453852" w14:textId="77777777" w:rsidR="009F27E4" w:rsidRDefault="009F27E4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88E8956" w14:textId="51A69E88" w:rsidR="009F27E4" w:rsidRDefault="009F27E4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ABCCC86" wp14:editId="1427B064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48089A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9F27E4" w14:paraId="0408717A" w14:textId="77777777" w:rsidTr="009F27E4">
        <w:trPr>
          <w:trHeight w:val="524"/>
        </w:trPr>
        <w:tc>
          <w:tcPr>
            <w:tcW w:w="284" w:type="dxa"/>
            <w:vAlign w:val="bottom"/>
            <w:hideMark/>
          </w:tcPr>
          <w:p w14:paraId="556E2D46" w14:textId="77777777" w:rsidR="009F27E4" w:rsidRDefault="009F27E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ECBC2D9" w14:textId="3A7A6181" w:rsidR="009F27E4" w:rsidRDefault="009F27E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10.06.2026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14:paraId="69FEF8AA" w14:textId="77777777" w:rsidR="009F27E4" w:rsidRDefault="009F27E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5967915" w14:textId="13BA68FE" w:rsidR="009F27E4" w:rsidRDefault="009F27E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104</w:t>
            </w:r>
          </w:p>
        </w:tc>
        <w:tc>
          <w:tcPr>
            <w:tcW w:w="6341" w:type="dxa"/>
            <w:vAlign w:val="bottom"/>
          </w:tcPr>
          <w:p w14:paraId="28B006FA" w14:textId="77777777" w:rsidR="009F27E4" w:rsidRDefault="009F27E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9F27E4" w14:paraId="42B0F7CF" w14:textId="77777777" w:rsidTr="009F27E4">
        <w:trPr>
          <w:trHeight w:val="130"/>
        </w:trPr>
        <w:tc>
          <w:tcPr>
            <w:tcW w:w="9460" w:type="dxa"/>
            <w:gridSpan w:val="5"/>
          </w:tcPr>
          <w:p w14:paraId="52F601D4" w14:textId="77777777" w:rsidR="009F27E4" w:rsidRDefault="009F27E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F27E4" w14:paraId="53199B90" w14:textId="77777777" w:rsidTr="009F27E4">
        <w:tc>
          <w:tcPr>
            <w:tcW w:w="9460" w:type="dxa"/>
            <w:gridSpan w:val="5"/>
          </w:tcPr>
          <w:p w14:paraId="1A1F9937" w14:textId="77777777" w:rsidR="009F27E4" w:rsidRDefault="009F27E4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945A4BA" w14:textId="77777777" w:rsidR="009F27E4" w:rsidRDefault="009F27E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FCD53EE" w14:textId="77777777" w:rsidR="009F27E4" w:rsidRDefault="009F27E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F27E4" w14:paraId="6224084A" w14:textId="77777777" w:rsidTr="009F27E4">
        <w:tc>
          <w:tcPr>
            <w:tcW w:w="9460" w:type="dxa"/>
            <w:gridSpan w:val="5"/>
            <w:hideMark/>
          </w:tcPr>
          <w:p w14:paraId="1871D5CE" w14:textId="77777777" w:rsidR="009F27E4" w:rsidRDefault="009F27E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кандидатур для занесения на Доску почета городского округа Верхняя Пышма</w:t>
            </w:r>
          </w:p>
        </w:tc>
      </w:tr>
      <w:tr w:rsidR="009F27E4" w14:paraId="3D5F34F0" w14:textId="77777777" w:rsidTr="009F27E4">
        <w:tc>
          <w:tcPr>
            <w:tcW w:w="9460" w:type="dxa"/>
            <w:gridSpan w:val="5"/>
          </w:tcPr>
          <w:p w14:paraId="1B5EF187" w14:textId="77777777" w:rsidR="009F27E4" w:rsidRDefault="009F27E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4647813" w14:textId="77777777" w:rsidR="009F27E4" w:rsidRDefault="009F27E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87EB255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Положением о Доске почета городского округа Верхняя Пышма, утвержденным постановлением Администрации городского округа Верхняя Пышма от 23.04.2026 № 631, Уставом городского округа Верхняя Пышма Свердловской области,</w:t>
      </w:r>
    </w:p>
    <w:p w14:paraId="7F8C23DE" w14:textId="77777777" w:rsidR="009F27E4" w:rsidRDefault="009F27E4" w:rsidP="009F27E4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3E48F64E" w14:textId="77777777" w:rsidR="009F27E4" w:rsidRDefault="009F27E4" w:rsidP="009F27E4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для занесения на Доску почета городского округа Верхняя Пышма следующие кандидатуры:</w:t>
      </w:r>
    </w:p>
    <w:p w14:paraId="101DF584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Аксентьев Виталий Викторович, шихтовщик участка подготовки шихты для плавильного производства цеха приемки и переработки сырья </w:t>
      </w:r>
      <w:r>
        <w:rPr>
          <w:rFonts w:ascii="Liberation Serif" w:hAnsi="Liberation Serif"/>
          <w:sz w:val="28"/>
          <w:szCs w:val="28"/>
        </w:rPr>
        <w:br/>
        <w:t>акционерного общества «Уралэлектромедь»;</w:t>
      </w:r>
    </w:p>
    <w:p w14:paraId="686080FF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Климаева Татьяна Павловна, начальник отдела энергоменеджмента управления энергетики акционерного общества «Уралэлектромедь»;</w:t>
      </w:r>
    </w:p>
    <w:p w14:paraId="5941B1BE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Кочев Никита Алексеевич, мастер участка контрольно-измерительных приборов и автоматики управления электронных систем </w:t>
      </w:r>
      <w:r>
        <w:rPr>
          <w:rFonts w:ascii="Liberation Serif" w:hAnsi="Liberation Serif"/>
          <w:sz w:val="28"/>
          <w:szCs w:val="28"/>
        </w:rPr>
        <w:br/>
        <w:t>акционерного общества «Уралэлектромедь»;</w:t>
      </w:r>
    </w:p>
    <w:p w14:paraId="484CB092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Максимов Александр Александрович, энергетик Дворца спорта УГМК акционерного общества «Уралэлектромедь»;</w:t>
      </w:r>
    </w:p>
    <w:p w14:paraId="411EB61E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Мурзиков Павел Викторович, электролизник водных растворов цеха электролиза меди акционерного общества «Уралэлектромедь»;</w:t>
      </w:r>
    </w:p>
    <w:p w14:paraId="523D7803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Николаева Илсояр Мюдорисовна, ведущий инженер по организации </w:t>
      </w:r>
      <w:r>
        <w:rPr>
          <w:rFonts w:ascii="Liberation Serif" w:hAnsi="Liberation Serif"/>
          <w:sz w:val="28"/>
          <w:szCs w:val="28"/>
        </w:rPr>
        <w:br/>
        <w:t>и нормированию труда отдела работы с персоналом акционерного общества «Уралэлектромедь»;</w:t>
      </w:r>
    </w:p>
    <w:p w14:paraId="1B31E023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Стерлигова Маргарита Викторовна, инженер-аналитик методической группы экоаналитической лаборатории управления охраны окружающей среды акционерного общества «Уралэлектромедь»;</w:t>
      </w:r>
    </w:p>
    <w:p w14:paraId="63705868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Проскуренко Виктор Викторович, старший инструктор по вождению пожарной машины – водитель 66 ПСЧ 60 ПСО ФПС ГПС ГУ МЧС России </w:t>
      </w:r>
      <w:r>
        <w:rPr>
          <w:rFonts w:ascii="Liberation Serif" w:hAnsi="Liberation Serif"/>
          <w:sz w:val="28"/>
          <w:szCs w:val="28"/>
        </w:rPr>
        <w:br/>
        <w:t>по Свердловской области;</w:t>
      </w:r>
    </w:p>
    <w:p w14:paraId="67FC88BD" w14:textId="77777777" w:rsidR="009F27E4" w:rsidRDefault="009F27E4" w:rsidP="009F27E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Кулиев Элхан Мухтар оглы, ведущий специалист по социальным вопросам департамента по управлению персоналом акционерного общества «Уральские Локомотивы»;</w:t>
      </w:r>
    </w:p>
    <w:p w14:paraId="5E169745" w14:textId="77777777" w:rsidR="009F27E4" w:rsidRDefault="009F27E4" w:rsidP="009F27E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Елишев Матвей Михайлович, командир отдельного взвода патрульно-постовой службы полиции Межмуниципального отдела МВД России «Верхнепышминский»;</w:t>
      </w:r>
    </w:p>
    <w:p w14:paraId="23B61F64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Коркина Оксана Васильевна, старшая медицинская сестра поликлиники взрослой поликлиники Государственного автономного учреждения здравоохранения Свердловской области «Верхнепышминская ЦГКБ </w:t>
      </w:r>
      <w:r>
        <w:rPr>
          <w:rFonts w:ascii="Liberation Serif" w:hAnsi="Liberation Serif"/>
          <w:sz w:val="28"/>
          <w:szCs w:val="28"/>
        </w:rPr>
        <w:br/>
        <w:t>им. П.Д. Бородина»;</w:t>
      </w:r>
    </w:p>
    <w:p w14:paraId="1CDEF355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Макаров Виталий Зеновеевич, начальник отдела Центра тестирования ВФСК ГТО Центра спортивных мероприятий МАУ ДО «СШОР «Лидер»;</w:t>
      </w:r>
    </w:p>
    <w:p w14:paraId="3029B99B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Кудринских Елена Михайловна, техник 2 категории лаборатории спектрального анализа центральной аналитической лаборатории акционерного общества «Екатеринбургский завод по обработке цветных металлов»;</w:t>
      </w:r>
    </w:p>
    <w:p w14:paraId="4BC22BDA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Дудко Анастасия Викторовна, преподаватель муниципального бюджетного учреждения дополнительного образования «Детская художественная школа».</w:t>
      </w:r>
    </w:p>
    <w:p w14:paraId="73191B0A" w14:textId="77777777" w:rsidR="009F27E4" w:rsidRDefault="009F27E4" w:rsidP="009F27E4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252F4E76" w14:textId="77777777" w:rsidR="009F27E4" w:rsidRDefault="009F27E4" w:rsidP="009F27E4">
      <w:pPr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22E1DA36" w14:textId="77777777" w:rsidR="009F27E4" w:rsidRDefault="009F27E4" w:rsidP="009F27E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9F27E4" w14:paraId="3FE030F8" w14:textId="77777777" w:rsidTr="009F27E4">
        <w:tc>
          <w:tcPr>
            <w:tcW w:w="6237" w:type="dxa"/>
            <w:vAlign w:val="bottom"/>
            <w:hideMark/>
          </w:tcPr>
          <w:p w14:paraId="4D7D1F2F" w14:textId="77777777" w:rsidR="009F27E4" w:rsidRDefault="009F27E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5422388C" w14:textId="77777777" w:rsidR="009F27E4" w:rsidRDefault="009F27E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6C37955" w14:textId="77777777" w:rsidR="009F27E4" w:rsidRDefault="009F27E4" w:rsidP="009F27E4">
      <w:pPr>
        <w:pStyle w:val="ConsNormal"/>
        <w:widowControl/>
        <w:ind w:firstLine="0"/>
        <w:rPr>
          <w:rFonts w:ascii="Liberation Serif" w:hAnsi="Liberation Serif"/>
        </w:rPr>
      </w:pPr>
    </w:p>
    <w:p w14:paraId="14AFF66E" w14:textId="77777777" w:rsidR="00612FDB" w:rsidRDefault="00612FDB"/>
    <w:sectPr w:rsidR="00612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035A1"/>
    <w:multiLevelType w:val="hybridMultilevel"/>
    <w:tmpl w:val="0DC800B2"/>
    <w:lvl w:ilvl="0" w:tplc="81D43AAA">
      <w:start w:val="1"/>
      <w:numFmt w:val="decimal"/>
      <w:suff w:val="space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A34"/>
    <w:rsid w:val="00612FDB"/>
    <w:rsid w:val="008D7A34"/>
    <w:rsid w:val="009F2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95B6"/>
  <w15:chartTrackingRefBased/>
  <w15:docId w15:val="{B38ADC96-8965-4CEB-B6CC-E250B33DA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2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F27E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00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453</Words>
  <Characters>2584</Characters>
  <Application>Microsoft Office Word</Application>
  <DocSecurity>0</DocSecurity>
  <Lines>21</Lines>
  <Paragraphs>6</Paragraphs>
  <ScaleCrop>false</ScaleCrop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2026-06-10T07:55:00Z</dcterms:created>
  <dcterms:modified xsi:type="dcterms:W3CDTF">2026-06-10T07:58:00Z</dcterms:modified>
</cp:coreProperties>
</file>