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969DD" w14:textId="77777777" w:rsidR="00317B65" w:rsidRDefault="00481D85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1D88E2" wp14:editId="1B190EEF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265E461" w14:textId="77777777" w:rsidR="00317B65" w:rsidRDefault="00481D8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39F71D4D" w14:textId="77777777" w:rsidR="00317B65" w:rsidRDefault="00481D8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582BF86D" w14:textId="77777777" w:rsidR="00317B65" w:rsidRDefault="00481D8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317B65" w14:paraId="5B398B1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9E64531" w14:textId="77777777" w:rsidR="00317B65" w:rsidRDefault="00481D8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1F9293E" w14:textId="77777777" w:rsidR="00317B65" w:rsidRDefault="00481D85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15.06.2026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EAFEB17" w14:textId="77777777" w:rsidR="00317B65" w:rsidRDefault="00481D8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DDABAB5" w14:textId="77777777" w:rsidR="00317B65" w:rsidRDefault="00481D8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909</w:t>
                                  </w:r>
                                </w:p>
                              </w:tc>
                            </w:tr>
                          </w:tbl>
                          <w:p w14:paraId="4998F8CC" w14:textId="77777777" w:rsidR="00317B65" w:rsidRDefault="00317B6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C8D79FD" w14:textId="77777777" w:rsidR="00317B65" w:rsidRDefault="00317B6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A8D8427" w14:textId="77777777" w:rsidR="00317B65" w:rsidRDefault="00317B65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1D88E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265E461" w14:textId="77777777" w:rsidR="00317B65" w:rsidRDefault="00481D8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39F71D4D" w14:textId="77777777" w:rsidR="00317B65" w:rsidRDefault="00481D8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582BF86D" w14:textId="77777777" w:rsidR="00317B65" w:rsidRDefault="00481D8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317B65" w14:paraId="5B398B1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9E64531" w14:textId="77777777" w:rsidR="00317B65" w:rsidRDefault="00481D8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1F9293E" w14:textId="77777777" w:rsidR="00317B65" w:rsidRDefault="00481D85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15.06.2026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EAFEB17" w14:textId="77777777" w:rsidR="00317B65" w:rsidRDefault="00481D8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DDABAB5" w14:textId="77777777" w:rsidR="00317B65" w:rsidRDefault="00481D85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909</w:t>
                            </w:r>
                          </w:p>
                        </w:tc>
                      </w:tr>
                    </w:tbl>
                    <w:p w14:paraId="4998F8CC" w14:textId="77777777" w:rsidR="00317B65" w:rsidRDefault="00317B6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C8D79FD" w14:textId="77777777" w:rsidR="00317B65" w:rsidRDefault="00317B6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A8D8427" w14:textId="77777777" w:rsidR="00317B65" w:rsidRDefault="00317B65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97F3CE5" w14:textId="77777777" w:rsidR="00317B65" w:rsidRDefault="00317B6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14FEF8A" w14:textId="77777777" w:rsidR="00317B65" w:rsidRDefault="00317B6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2A54C83" w14:textId="77777777" w:rsidR="00317B65" w:rsidRDefault="00317B6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A750D18" w14:textId="77777777" w:rsidR="00317B65" w:rsidRDefault="00317B6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783FA7B" w14:textId="77777777" w:rsidR="00317B65" w:rsidRDefault="00317B6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D2D1355" w14:textId="77777777" w:rsidR="00317B65" w:rsidRDefault="00481D85">
      <w:pPr>
        <w:pStyle w:val="aa"/>
        <w:suppressAutoHyphens/>
        <w:spacing w:before="0" w:after="0"/>
        <w:jc w:val="center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ПОРЯДОК</w:t>
      </w:r>
    </w:p>
    <w:p w14:paraId="354B64C5" w14:textId="77777777" w:rsidR="00317B65" w:rsidRDefault="00481D85">
      <w:pPr>
        <w:pStyle w:val="aa"/>
        <w:suppressAutoHyphens/>
        <w:spacing w:before="0" w:after="0"/>
        <w:jc w:val="center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 xml:space="preserve">расходования субсидий, предоставленных из областного бюджета бюджету городского округа Верхняя Пышма, на поддержку </w:t>
      </w:r>
      <w:r>
        <w:rPr>
          <w:rFonts w:ascii="Liberation Serif" w:hAnsi="Liberation Serif" w:cs="Arial"/>
          <w:b/>
          <w:sz w:val="28"/>
          <w:szCs w:val="28"/>
        </w:rPr>
        <w:t xml:space="preserve">муниципальных учреждений спортивной направленности по адаптивной физической культуре и спорту </w:t>
      </w:r>
    </w:p>
    <w:p w14:paraId="28659895" w14:textId="77777777" w:rsidR="00317B65" w:rsidRDefault="00317B65">
      <w:pPr>
        <w:ind w:left="-57"/>
        <w:jc w:val="center"/>
        <w:rPr>
          <w:rFonts w:ascii="Segoe UI" w:hAnsi="Segoe UI" w:cs="Segoe UI"/>
          <w:color w:val="000000"/>
          <w:spacing w:val="-4"/>
          <w:sz w:val="23"/>
          <w:szCs w:val="23"/>
          <w:shd w:val="clear" w:color="auto" w:fill="E8E8E8"/>
        </w:rPr>
      </w:pPr>
    </w:p>
    <w:p w14:paraId="5C9B5CC0" w14:textId="77777777" w:rsidR="00317B65" w:rsidRDefault="00481D85">
      <w:pPr>
        <w:widowControl w:val="0"/>
        <w:numPr>
          <w:ilvl w:val="0"/>
          <w:numId w:val="2"/>
        </w:numPr>
        <w:autoSpaceDE w:val="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Порядок расходования субсидий, предоставленных из областного бюджета бюджету городского округа Верхняя Пышма, на поддержку муниципальных учреждений </w:t>
      </w:r>
      <w:r>
        <w:rPr>
          <w:rFonts w:ascii="Liberation Serif" w:hAnsi="Liberation Serif"/>
          <w:sz w:val="28"/>
          <w:szCs w:val="28"/>
        </w:rPr>
        <w:t>спортивной направленности по адаптивной физической культуре и спорту (далее – Порядок) разработан в соответствии со статьей 78 Бюджетного кодекса Российской Федерации, статьями 12, 13 Закона Свердловской области от 15 июля 2005 года № 70-ОЗ «Об отдельных м</w:t>
      </w:r>
      <w:r>
        <w:rPr>
          <w:rFonts w:ascii="Liberation Serif" w:hAnsi="Liberation Serif"/>
          <w:sz w:val="28"/>
          <w:szCs w:val="28"/>
        </w:rPr>
        <w:t xml:space="preserve">ежбюджетных трансфертах, предоставляемых из областного бюджета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местных бюджетов в Свердловской области», постановлением Правительства Свердловской области от 23.04.2021 № 242-ПП «Об утверждении Порядка предоставления и распределения субсидий из областно</w:t>
      </w:r>
      <w:r>
        <w:rPr>
          <w:rFonts w:ascii="Liberation Serif" w:hAnsi="Liberation Serif"/>
          <w:sz w:val="28"/>
          <w:szCs w:val="28"/>
        </w:rPr>
        <w:t>го бюджета бюджетам муниципальных образований, расположенных на территории Свердловской области, на поддержку муниципальных учреждений спортивной направленности по адаптивной физической культуре и спорту».</w:t>
      </w:r>
    </w:p>
    <w:p w14:paraId="4F421CAC" w14:textId="77777777" w:rsidR="00317B65" w:rsidRDefault="00481D85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Настоящий Порядок определяет условия </w:t>
      </w:r>
      <w:r>
        <w:rPr>
          <w:rFonts w:ascii="Liberation Serif" w:hAnsi="Liberation Serif"/>
          <w:sz w:val="28"/>
          <w:szCs w:val="28"/>
        </w:rPr>
        <w:t>расходования субсидий, предоставленных из областного бюджета бюджету городского округа Верхняя Пышма, на поддержку муниципальных учреждений спортивной направленности по адаптивной физической культуре и спорту (далее – субсидии).</w:t>
      </w:r>
    </w:p>
    <w:p w14:paraId="3652D40B" w14:textId="77777777" w:rsidR="00317B65" w:rsidRDefault="00481D85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Главным администратором дох</w:t>
      </w:r>
      <w:r>
        <w:rPr>
          <w:rFonts w:ascii="Liberation Serif" w:hAnsi="Liberation Serif"/>
          <w:sz w:val="28"/>
          <w:szCs w:val="28"/>
        </w:rPr>
        <w:t>одов и главным распорядителем бюджетных средств является Администрация городского округа Верхняя Пышма. Получателем бюджетных средств является МКУ «Управление физической культуры, спорта и молодежной политики городского округа Верхняя Пышма» (далее – МКУ «</w:t>
      </w:r>
      <w:r>
        <w:rPr>
          <w:rFonts w:ascii="Liberation Serif" w:hAnsi="Liberation Serif"/>
          <w:sz w:val="28"/>
          <w:szCs w:val="28"/>
        </w:rPr>
        <w:t>УСМ ГО Верхняя Пышма»).</w:t>
      </w:r>
    </w:p>
    <w:p w14:paraId="229D7081" w14:textId="77777777" w:rsidR="00317B65" w:rsidRDefault="00481D85">
      <w:pPr>
        <w:pStyle w:val="ab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Средства направляются для финансирования подведомственных учреждений МКУ «УСМ ГО Верхняя Пышма» в виде субсидий на основании соглашений, согласно постановлению администрации городского округа Верхняя Пышма от 30.12.2020 № 1110 «Об у</w:t>
      </w:r>
      <w:r>
        <w:rPr>
          <w:rFonts w:ascii="Liberation Serif" w:hAnsi="Liberation Serif"/>
          <w:sz w:val="28"/>
          <w:szCs w:val="28"/>
        </w:rPr>
        <w:t>тверждении Порядка определения объема и условий предоставления субсидий из бюджета городского округа Верхняя Пышма муниципальным бюджетным и муниципальным автономным учреждениям городского округа Верхняя Пышма на иные цели».</w:t>
      </w:r>
    </w:p>
    <w:p w14:paraId="0CF1DBC9" w14:textId="77777777" w:rsidR="00317B65" w:rsidRDefault="00481D85">
      <w:pPr>
        <w:pStyle w:val="ab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Субсидии подлежат зачислению в </w:t>
      </w:r>
      <w:r>
        <w:rPr>
          <w:rFonts w:ascii="Liberation Serif" w:hAnsi="Liberation Serif"/>
          <w:sz w:val="28"/>
          <w:szCs w:val="28"/>
        </w:rPr>
        <w:t xml:space="preserve">доход бюджета городского округа Верхняя Пышма и расходованию по разделу 11 «Физическая культура и спорт», </w:t>
      </w:r>
      <w:r>
        <w:rPr>
          <w:rFonts w:ascii="Liberation Serif" w:hAnsi="Liberation Serif"/>
          <w:sz w:val="28"/>
          <w:szCs w:val="28"/>
        </w:rPr>
        <w:lastRenderedPageBreak/>
        <w:t>подразделу 02 «Массовый спорт», целевой статье 0561248270 «Поддержка муниципальных учреждений спортивной направленности по адаптивной физической культ</w:t>
      </w:r>
      <w:r>
        <w:rPr>
          <w:rFonts w:ascii="Liberation Serif" w:hAnsi="Liberation Serif"/>
          <w:sz w:val="28"/>
          <w:szCs w:val="28"/>
        </w:rPr>
        <w:t>уре и спорту».</w:t>
      </w:r>
    </w:p>
    <w:p w14:paraId="3589561B" w14:textId="77777777" w:rsidR="00317B65" w:rsidRDefault="00481D85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Субсидии расходуются в соответствии с условиями и целями, определенными в Порядке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поддержк</w:t>
      </w:r>
      <w:r>
        <w:rPr>
          <w:rFonts w:ascii="Liberation Serif" w:hAnsi="Liberation Serif"/>
          <w:sz w:val="28"/>
          <w:szCs w:val="28"/>
        </w:rPr>
        <w:t>у муниципальных учреждений спортивной направленности по адаптивной физической культуре и спорту, утвержденном постановлением Правительства Свердловской области от 23.04.2021 № 242-ПП «Об утверждении Порядка предоставления и распределения субсидий из област</w:t>
      </w:r>
      <w:r>
        <w:rPr>
          <w:rFonts w:ascii="Liberation Serif" w:hAnsi="Liberation Serif"/>
          <w:sz w:val="28"/>
          <w:szCs w:val="28"/>
        </w:rPr>
        <w:t>ного бюджета бюджетам муниципальных образований, расположенных на территории Свердловской области, на поддержку муниципальных учреждений спортивной направленности по адаптивной физической культуре и спорту».</w:t>
      </w:r>
    </w:p>
    <w:p w14:paraId="70B92A77" w14:textId="77777777" w:rsidR="00317B65" w:rsidRDefault="00481D85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</w:t>
      </w:r>
      <w:r>
        <w:rPr>
          <w:rFonts w:ascii="Liberation Serif" w:hAnsi="Liberation Serif"/>
          <w:sz w:val="28"/>
          <w:szCs w:val="28"/>
        </w:rPr>
        <w:tab/>
        <w:t xml:space="preserve">Средства, полученные из областного бюджета в </w:t>
      </w:r>
      <w:r>
        <w:rPr>
          <w:rFonts w:ascii="Liberation Serif" w:hAnsi="Liberation Serif"/>
          <w:sz w:val="28"/>
          <w:szCs w:val="28"/>
        </w:rPr>
        <w:t>форме субсидии, носят целевой характер и не могут быть использованы на иные цели.</w:t>
      </w:r>
    </w:p>
    <w:p w14:paraId="0A9EFD36" w14:textId="77777777" w:rsidR="00317B65" w:rsidRDefault="00481D85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</w:t>
      </w:r>
      <w:r>
        <w:rPr>
          <w:rFonts w:ascii="Liberation Serif" w:hAnsi="Liberation Serif"/>
          <w:sz w:val="28"/>
          <w:szCs w:val="28"/>
        </w:rPr>
        <w:tab/>
        <w:t>Нецелевое использование бюджетных средств влечет применение мер ответственности, предусмотренных законодательством Российской Федерации.</w:t>
      </w:r>
    </w:p>
    <w:p w14:paraId="1064BC57" w14:textId="77777777" w:rsidR="00317B65" w:rsidRDefault="00481D85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</w:t>
      </w:r>
      <w:r>
        <w:rPr>
          <w:rFonts w:ascii="Liberation Serif" w:hAnsi="Liberation Serif"/>
          <w:sz w:val="28"/>
          <w:szCs w:val="28"/>
        </w:rPr>
        <w:tab/>
        <w:t>Неиспользованные остатки субсид</w:t>
      </w:r>
      <w:r>
        <w:rPr>
          <w:rFonts w:ascii="Liberation Serif" w:hAnsi="Liberation Serif"/>
          <w:sz w:val="28"/>
          <w:szCs w:val="28"/>
        </w:rPr>
        <w:t>ий подлежат возврату в бюджет Свердловской области в срок, установленный бюджетным законодательством Российской Федерации.</w:t>
      </w:r>
    </w:p>
    <w:p w14:paraId="039A002B" w14:textId="77777777" w:rsidR="00317B65" w:rsidRDefault="00481D85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>
        <w:rPr>
          <w:rFonts w:ascii="Liberation Serif" w:hAnsi="Liberation Serif"/>
          <w:sz w:val="28"/>
          <w:szCs w:val="28"/>
        </w:rPr>
        <w:tab/>
        <w:t xml:space="preserve">Ответственным за целевое расходование субсидий является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МКУ «УСМ ГО Верхняя Пышма».</w:t>
      </w:r>
    </w:p>
    <w:p w14:paraId="46052BB1" w14:textId="77777777" w:rsidR="00317B65" w:rsidRDefault="00481D85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</w:t>
      </w:r>
      <w:r>
        <w:rPr>
          <w:rFonts w:ascii="Liberation Serif" w:hAnsi="Liberation Serif"/>
          <w:sz w:val="28"/>
          <w:szCs w:val="28"/>
        </w:rPr>
        <w:tab/>
        <w:t>Контроль за целевым расходованием субсид</w:t>
      </w:r>
      <w:r>
        <w:rPr>
          <w:rFonts w:ascii="Liberation Serif" w:hAnsi="Liberation Serif"/>
          <w:sz w:val="28"/>
          <w:szCs w:val="28"/>
        </w:rPr>
        <w:t>ий осуществляется Администрацией городского округа Верхняя Пышма и Финансовым управлением администрации городского округа Верхняя Пышма.</w:t>
      </w:r>
    </w:p>
    <w:p w14:paraId="4F69F65F" w14:textId="77777777" w:rsidR="00317B65" w:rsidRDefault="00317B65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317B65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42F5C" w14:textId="77777777" w:rsidR="00000000" w:rsidRDefault="00481D85">
      <w:r>
        <w:separator/>
      </w:r>
    </w:p>
  </w:endnote>
  <w:endnote w:type="continuationSeparator" w:id="0">
    <w:p w14:paraId="5674D5A1" w14:textId="77777777" w:rsidR="00000000" w:rsidRDefault="0048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D3D95" w14:textId="77777777" w:rsidR="00F768B8" w:rsidRDefault="00481D8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EAF95" w14:textId="77777777" w:rsidR="00000000" w:rsidRDefault="00481D85">
      <w:r>
        <w:rPr>
          <w:color w:val="000000"/>
        </w:rPr>
        <w:separator/>
      </w:r>
    </w:p>
  </w:footnote>
  <w:footnote w:type="continuationSeparator" w:id="0">
    <w:p w14:paraId="31970548" w14:textId="77777777" w:rsidR="00000000" w:rsidRDefault="00481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EB570" w14:textId="77777777" w:rsidR="00F768B8" w:rsidRDefault="00481D85">
    <w:pPr>
      <w:pStyle w:val="a3"/>
      <w:jc w:val="center"/>
    </w:pPr>
  </w:p>
  <w:p w14:paraId="4ED33B4A" w14:textId="77777777" w:rsidR="00F768B8" w:rsidRDefault="00481D8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518E4"/>
    <w:multiLevelType w:val="multilevel"/>
    <w:tmpl w:val="3BC66676"/>
    <w:lvl w:ilvl="0">
      <w:start w:val="1"/>
      <w:numFmt w:val="decimal"/>
      <w:lvlText w:val="%1."/>
      <w:lvlJc w:val="left"/>
      <w:pPr>
        <w:ind w:left="928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17B65"/>
    <w:rsid w:val="00317B65"/>
    <w:rsid w:val="0048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ECE6A"/>
  <w15:docId w15:val="{ABAF7C53-5833-4937-9005-53F1559EC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aa">
    <w:name w:val="Обычный (веб)"/>
    <w:basedOn w:val="a"/>
    <w:pPr>
      <w:suppressAutoHyphens w:val="0"/>
      <w:spacing w:before="100" w:after="100"/>
      <w:textAlignment w:val="auto"/>
    </w:pPr>
  </w:style>
  <w:style w:type="paragraph" w:styleId="ab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3257</Characters>
  <Application>Microsoft Office Word</Application>
  <DocSecurity>0</DocSecurity>
  <Lines>27</Lines>
  <Paragraphs>7</Paragraphs>
  <ScaleCrop>false</ScaleCrop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2026-06-05T07:25:00Z</cp:lastPrinted>
  <dcterms:created xsi:type="dcterms:W3CDTF">2026-06-15T09:19:00Z</dcterms:created>
  <dcterms:modified xsi:type="dcterms:W3CDTF">2026-06-15T09:19:00Z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