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2E2FEE" w14:paraId="5E63580A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9AA84" w14:textId="77777777" w:rsidR="002E2FEE" w:rsidRDefault="002E2FEE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56F8464" w14:textId="77777777" w:rsidR="002E2FEE" w:rsidRDefault="002E2FEE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236A7A0" w14:textId="77777777" w:rsidR="002E2FEE" w:rsidRDefault="002E2FEE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5C980EA" w14:textId="77777777" w:rsidR="002E2FEE" w:rsidRDefault="002E2FEE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96E562" wp14:editId="32EAB4B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0642E0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E2FEE" w14:paraId="6BBD60AA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3558F7" w14:textId="77777777" w:rsidR="002E2FEE" w:rsidRDefault="002E2FEE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A2D3B3" w14:textId="13F93558" w:rsidR="002E2FEE" w:rsidRPr="002E2FEE" w:rsidRDefault="002E2FEE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16.06.2026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A036F1" w14:textId="77777777" w:rsidR="002E2FEE" w:rsidRDefault="002E2FEE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68AF3D" w14:textId="0A2E66FB" w:rsidR="002E2FEE" w:rsidRPr="002E2FEE" w:rsidRDefault="002E2FEE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918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17A261" w14:textId="77777777" w:rsidR="002E2FEE" w:rsidRDefault="002E2FEE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E2FEE" w14:paraId="36197F76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25CA8" w14:textId="77777777" w:rsidR="002E2FEE" w:rsidRDefault="002E2FEE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E2FEE" w14:paraId="154025C0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B90F6" w14:textId="77777777" w:rsidR="002E2FEE" w:rsidRDefault="002E2FEE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734DE99" w14:textId="77777777" w:rsidR="002E2FEE" w:rsidRDefault="002E2FEE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24C5406" w14:textId="77777777" w:rsidR="002E2FEE" w:rsidRDefault="002E2FEE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E2FEE" w14:paraId="491D89F9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4F9BC" w14:textId="77777777" w:rsidR="002E2FEE" w:rsidRDefault="002E2FEE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2E2FEE" w14:paraId="7AD3036E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2E5C9" w14:textId="77777777" w:rsidR="002E2FEE" w:rsidRDefault="002E2FEE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A75F8B4" w14:textId="77777777" w:rsidR="002E2FEE" w:rsidRDefault="002E2FEE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C377E56" w14:textId="77777777" w:rsidR="002E2FEE" w:rsidRDefault="002E2FEE" w:rsidP="002E2FE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  <w:t xml:space="preserve">кодекса Российской 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  <w:t xml:space="preserve">от 06.10.2003 года № 131-ФЗ «Об общих принципах организации местного самоуправления в Российской Федерации», Решением Думы городского округа Верхняя Пышма от 25.09.2025 № 29/6 «Об утверждении Правил выбора начальной цены предмета аукциона по продаже земельных участков и начальной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не разграничена», Уставом городского округа Верхняя Пышма Свердловской области, выпиской из Единого государственного реестра недвижимости </w:t>
      </w:r>
      <w:r>
        <w:rPr>
          <w:rFonts w:ascii="Liberation Serif" w:hAnsi="Liberation Serif"/>
          <w:sz w:val="28"/>
          <w:szCs w:val="28"/>
        </w:rPr>
        <w:br/>
        <w:t xml:space="preserve">о кадастровой стоимости объекта недвижимости </w:t>
      </w:r>
      <w:r>
        <w:rPr>
          <w:rFonts w:ascii="Liberation Serif" w:hAnsi="Liberation Serif"/>
          <w:sz w:val="28"/>
          <w:szCs w:val="28"/>
        </w:rPr>
        <w:br/>
        <w:t>от 04.06.2026 № КУВИ-001/2026-76318421, Администрация городского округа Верхняя Пышма</w:t>
      </w:r>
    </w:p>
    <w:p w14:paraId="47F667F5" w14:textId="77777777" w:rsidR="002E2FEE" w:rsidRDefault="002E2FEE" w:rsidP="002E2FEE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2FEFD1E" w14:textId="77777777" w:rsidR="002E2FEE" w:rsidRDefault="002E2FEE" w:rsidP="002E2FE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 Провести торги в форме аукциона, участниками которого могут являться только граждане, с подачей предложений о цене продажи земельного участка с кадастровым номером 66:36:1001003:466, площадью 1109 кв.м., расположенного по адресу: Российская Федерация, Свердловская область, городской округ Верхняя Пышма, п. Нагорный, ул. Родниковая, земельный участок № 25В, категория земель: земли населенных пунктов, разрешенное использование: для индивидуального жилищного строительства, находящегося в территориальной зоне индивидуальной жилой застройки (территориальная зона Ж-1).</w:t>
      </w:r>
    </w:p>
    <w:p w14:paraId="1B413CF2" w14:textId="77777777" w:rsidR="002E2FEE" w:rsidRDefault="002E2FEE" w:rsidP="002E2FEE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Установить:</w:t>
      </w:r>
    </w:p>
    <w:p w14:paraId="30CBC99C" w14:textId="77777777" w:rsidR="002E2FEE" w:rsidRDefault="002E2FEE" w:rsidP="002E2FEE">
      <w:pPr>
        <w:pStyle w:val="Default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color w:val="auto"/>
          <w:sz w:val="28"/>
          <w:szCs w:val="28"/>
        </w:rPr>
        <w:t xml:space="preserve">начальную стоимость покупки земельного участка в размере </w:t>
      </w:r>
      <w:r>
        <w:rPr>
          <w:rFonts w:ascii="Liberation Serif" w:hAnsi="Liberation Serif"/>
          <w:color w:val="auto"/>
          <w:sz w:val="28"/>
          <w:szCs w:val="28"/>
        </w:rPr>
        <w:br/>
        <w:t xml:space="preserve">455 765,73 (четыреста пятьдесят пять тысяч семьсот шестьдесят пять) рублей </w:t>
      </w:r>
      <w:r>
        <w:rPr>
          <w:rFonts w:ascii="Liberation Serif" w:hAnsi="Liberation Serif"/>
          <w:color w:val="auto"/>
          <w:sz w:val="28"/>
          <w:szCs w:val="28"/>
        </w:rPr>
        <w:br/>
        <w:t>73 копейки без учета НДС;</w:t>
      </w:r>
    </w:p>
    <w:p w14:paraId="15023A45" w14:textId="77777777" w:rsidR="002E2FEE" w:rsidRDefault="002E2FEE" w:rsidP="002E2FEE">
      <w:pPr>
        <w:pStyle w:val="Default"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>2) задаток в размере 455 765,73 (четыреста пятьдесят пять тысяч семьсот шестьдесят пять) рублей 73 копейки без учета НДС;</w:t>
      </w:r>
    </w:p>
    <w:p w14:paraId="11821F51" w14:textId="77777777" w:rsidR="002E2FEE" w:rsidRDefault="002E2FEE" w:rsidP="002E2FEE">
      <w:pPr>
        <w:pStyle w:val="Default"/>
        <w:suppressAutoHyphens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>3) шаг аукциона в пределах 3 (трех) процентов от начальной цены предмета аукциона, что составляет 13 672,97 (тринадцать тысяч шестьсот семьдесят два) рубля 97 копеек без учета НДС.</w:t>
      </w:r>
    </w:p>
    <w:p w14:paraId="47F82D62" w14:textId="77777777" w:rsidR="002E2FEE" w:rsidRDefault="002E2FEE" w:rsidP="002E2FEE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lastRenderedPageBreak/>
        <w:t>3. Организацию и проведение аукциона поручить комитету по управлению имуществом администрации городского округа Верхняя Пышма.</w:t>
      </w:r>
    </w:p>
    <w:p w14:paraId="16F1E2F8" w14:textId="77777777" w:rsidR="002E2FEE" w:rsidRDefault="002E2FEE" w:rsidP="002E2FEE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4. Аукцион провести в электронной форме посредством автоматизированной системы торгов «Сбербанк-АСТ» </w:t>
      </w:r>
      <w:r>
        <w:rPr>
          <w:rFonts w:ascii="Liberation Serif" w:hAnsi="Liberation Serif"/>
          <w:color w:val="000000"/>
          <w:sz w:val="28"/>
          <w:szCs w:val="28"/>
        </w:rPr>
        <w:br/>
        <w:t>(</w:t>
      </w:r>
      <w:hyperlink r:id="rId6" w:history="1">
        <w:r w:rsidRPr="002E2FEE">
          <w:rPr>
            <w:rStyle w:val="a7"/>
            <w:rFonts w:ascii="Liberation Serif" w:hAnsi="Liberation Serif"/>
            <w:color w:val="000000"/>
            <w:sz w:val="28"/>
            <w:szCs w:val="28"/>
            <w:u w:val="none"/>
          </w:rPr>
          <w:t>https://utp.sberbank-ast.ru</w:t>
        </w:r>
      </w:hyperlink>
      <w:r w:rsidRPr="002E2FEE">
        <w:rPr>
          <w:rFonts w:ascii="Liberation Serif" w:hAnsi="Liberation Serif"/>
          <w:color w:val="000000"/>
          <w:sz w:val="28"/>
          <w:szCs w:val="28"/>
        </w:rPr>
        <w:t>).</w:t>
      </w:r>
    </w:p>
    <w:p w14:paraId="589CF9D1" w14:textId="77777777" w:rsidR="002E2FEE" w:rsidRDefault="002E2FEE" w:rsidP="002E2FEE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5. Контроль исполнения настоящего постановления </w:t>
      </w:r>
      <w:r>
        <w:rPr>
          <w:rFonts w:ascii="Liberation Serif" w:hAnsi="Liberation Serif" w:cs="Liberation Serif"/>
          <w:color w:val="000000"/>
          <w:sz w:val="28"/>
          <w:szCs w:val="28"/>
        </w:rPr>
        <w:t>возложить на первого заместителя главы администрации городского округа Верхняя Пышма Барменкова С.А.</w:t>
      </w:r>
    </w:p>
    <w:p w14:paraId="1928A9D5" w14:textId="77777777" w:rsidR="002E2FEE" w:rsidRDefault="002E2FEE" w:rsidP="002E2FEE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6.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</w:t>
      </w:r>
      <w:r w:rsidRPr="002E2FEE">
        <w:rPr>
          <w:rFonts w:ascii="Liberation Serif" w:hAnsi="Liberation Serif"/>
          <w:color w:val="000000"/>
          <w:sz w:val="28"/>
          <w:szCs w:val="28"/>
        </w:rPr>
        <w:t>Пышма (</w:t>
      </w:r>
      <w:hyperlink r:id="rId7" w:history="1">
        <w:r w:rsidRPr="002E2FEE">
          <w:rPr>
            <w:rStyle w:val="a7"/>
            <w:rFonts w:ascii="Liberation Serif" w:hAnsi="Liberation Serif"/>
            <w:color w:val="000000"/>
            <w:sz w:val="28"/>
            <w:szCs w:val="28"/>
            <w:u w:val="none"/>
          </w:rPr>
          <w:t>http://movp.ru/</w:t>
        </w:r>
      </w:hyperlink>
      <w:r w:rsidRPr="002E2FEE">
        <w:rPr>
          <w:rFonts w:ascii="Liberation Serif" w:hAnsi="Liberation Serif"/>
          <w:color w:val="000000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2E2FEE" w14:paraId="3F993A02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08213A" w14:textId="77777777" w:rsidR="002E2FEE" w:rsidRDefault="002E2FEE" w:rsidP="00AA2780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AEF8788" w14:textId="77777777" w:rsidR="002E2FEE" w:rsidRDefault="002E2FEE" w:rsidP="00AA2780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22F67F6" w14:textId="77777777" w:rsidR="002E2FEE" w:rsidRDefault="002E2FEE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B4366F" w14:textId="77777777" w:rsidR="002E2FEE" w:rsidRDefault="002E2FEE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45337F7" w14:textId="77777777" w:rsidR="002E2FEE" w:rsidRDefault="002E2FEE" w:rsidP="002E2FEE">
      <w:pPr>
        <w:pStyle w:val="ConsNormal"/>
        <w:widowControl/>
        <w:ind w:firstLine="0"/>
        <w:rPr>
          <w:rFonts w:ascii="Liberation Serif" w:hAnsi="Liberation Serif"/>
        </w:rPr>
      </w:pPr>
    </w:p>
    <w:p w14:paraId="48C4C00C" w14:textId="77777777" w:rsidR="00A22A8E" w:rsidRDefault="00A22A8E"/>
    <w:sectPr w:rsidR="00A22A8E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11A159" w14:textId="77777777" w:rsidR="00C07E42" w:rsidRDefault="00C07E42" w:rsidP="002E2FEE">
      <w:r>
        <w:separator/>
      </w:r>
    </w:p>
  </w:endnote>
  <w:endnote w:type="continuationSeparator" w:id="0">
    <w:p w14:paraId="339E7DCD" w14:textId="77777777" w:rsidR="00C07E42" w:rsidRDefault="00C07E42" w:rsidP="002E2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EBC7" w14:textId="05276845" w:rsidR="000E6184" w:rsidRDefault="00C07E42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19725E" w14:textId="77777777" w:rsidR="00C07E42" w:rsidRDefault="00C07E42" w:rsidP="002E2FEE">
      <w:r>
        <w:separator/>
      </w:r>
    </w:p>
  </w:footnote>
  <w:footnote w:type="continuationSeparator" w:id="0">
    <w:p w14:paraId="2D235C69" w14:textId="77777777" w:rsidR="00C07E42" w:rsidRDefault="00C07E42" w:rsidP="002E2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24DC8C" w14:textId="77777777" w:rsidR="000E6184" w:rsidRDefault="00C07E42">
    <w:pPr>
      <w:pStyle w:val="a3"/>
      <w:jc w:val="center"/>
    </w:pPr>
  </w:p>
  <w:p w14:paraId="2E2DECE8" w14:textId="77777777" w:rsidR="000E6184" w:rsidRDefault="00C07E42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1F4"/>
    <w:rsid w:val="000741F4"/>
    <w:rsid w:val="002E2FEE"/>
    <w:rsid w:val="00A22A8E"/>
    <w:rsid w:val="00C0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F0BDF"/>
  <w15:chartTrackingRefBased/>
  <w15:docId w15:val="{1FD4BFBE-05BC-4437-B42E-984665493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2FE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E2FE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E2F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2E2F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E2F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E2FEE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Hyperlink"/>
    <w:rsid w:val="002E2FEE"/>
    <w:rPr>
      <w:color w:val="0000FF"/>
      <w:u w:val="single"/>
    </w:rPr>
  </w:style>
  <w:style w:type="paragraph" w:customStyle="1" w:styleId="1">
    <w:name w:val="Основной текст1"/>
    <w:basedOn w:val="a"/>
    <w:rsid w:val="002E2FEE"/>
    <w:pPr>
      <w:widowControl w:val="0"/>
      <w:shd w:val="clear" w:color="auto" w:fill="FFFFFF"/>
      <w:suppressAutoHyphens w:val="0"/>
      <w:spacing w:line="322" w:lineRule="exact"/>
      <w:ind w:firstLine="420"/>
      <w:jc w:val="both"/>
      <w:textAlignment w:val="auto"/>
    </w:pPr>
    <w:rPr>
      <w:spacing w:val="1"/>
      <w:sz w:val="26"/>
      <w:szCs w:val="26"/>
    </w:rPr>
  </w:style>
  <w:style w:type="paragraph" w:customStyle="1" w:styleId="Default">
    <w:name w:val="Default"/>
    <w:rsid w:val="002E2FE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vp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2026-06-16T05:58:00Z</dcterms:created>
  <dcterms:modified xsi:type="dcterms:W3CDTF">2026-06-16T05:59:00Z</dcterms:modified>
</cp:coreProperties>
</file>