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E51BCF" w14:paraId="1767D477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D1D70" w14:textId="77777777" w:rsidR="00E51BCF" w:rsidRDefault="00E51BCF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FAF168D" w14:textId="77777777" w:rsidR="00E51BCF" w:rsidRDefault="00E51BCF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B00CFED" w14:textId="77777777" w:rsidR="00E51BCF" w:rsidRDefault="00E51BCF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935937B" w14:textId="77777777" w:rsidR="00E51BCF" w:rsidRDefault="00E51BCF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5B8E9E" wp14:editId="6D7B2C3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542DD6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51BCF" w14:paraId="3324188E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4E9999" w14:textId="77777777" w:rsidR="00E51BCF" w:rsidRDefault="00E51BCF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67372F" w14:textId="1DDEB891" w:rsidR="00E51BCF" w:rsidRDefault="00E51BCF" w:rsidP="00AA278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16.06.2026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BCCD2F" w14:textId="77777777" w:rsidR="00E51BCF" w:rsidRDefault="00E51BCF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184602" w14:textId="20C30994" w:rsidR="00E51BCF" w:rsidRDefault="00E51BCF" w:rsidP="00AA278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919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42B4EF" w14:textId="77777777" w:rsidR="00E51BCF" w:rsidRDefault="00E51BCF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51BCF" w14:paraId="3B1F0BCA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ED070" w14:textId="77777777" w:rsidR="00E51BCF" w:rsidRDefault="00E51BCF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51BCF" w14:paraId="4BADEE37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41994" w14:textId="77777777" w:rsidR="00E51BCF" w:rsidRDefault="00E51BCF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B260A65" w14:textId="77777777" w:rsidR="00E51BCF" w:rsidRDefault="00E51BCF" w:rsidP="00AA2780">
            <w:pPr>
              <w:rPr>
                <w:rFonts w:ascii="Liberation Serif" w:hAnsi="Liberation Serif"/>
                <w:lang w:val="en-US"/>
              </w:rPr>
            </w:pPr>
          </w:p>
          <w:p w14:paraId="2D69B768" w14:textId="77777777" w:rsidR="00E51BCF" w:rsidRDefault="00E51BCF" w:rsidP="00AA2780">
            <w:pPr>
              <w:rPr>
                <w:rFonts w:ascii="Liberation Serif" w:hAnsi="Liberation Serif"/>
                <w:sz w:val="22"/>
                <w:szCs w:val="22"/>
                <w:lang w:val="en-US"/>
              </w:rPr>
            </w:pPr>
          </w:p>
        </w:tc>
      </w:tr>
      <w:tr w:rsidR="00E51BCF" w14:paraId="7C6E0176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8A139" w14:textId="77777777" w:rsidR="00E51BCF" w:rsidRDefault="00E51BCF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17.09.2020 № 735 «Об определении на территории городского округа Верхняя Пышма мер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в том числе в ночное время в общественных местах без сопровождения родителей (лиц, их заменяющих) или лиц, осуществляющих мероприятия с участием детей»</w:t>
            </w:r>
          </w:p>
        </w:tc>
      </w:tr>
      <w:tr w:rsidR="00E51BCF" w14:paraId="0FE979B7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B1271" w14:textId="77777777" w:rsidR="00E51BCF" w:rsidRDefault="00E51BCF" w:rsidP="00AA278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14:paraId="2C3F3538" w14:textId="77777777" w:rsidR="00E51BCF" w:rsidRDefault="00E51BCF" w:rsidP="00AA278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14:paraId="0AEF2931" w14:textId="77777777" w:rsidR="00E51BCF" w:rsidRDefault="00E51BCF" w:rsidP="00E51BC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52 и 61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20 марта 2025 года № 33-ФЗ «Об общих принципах организации местного самоуправления в единой системе публичной власти», в целях реализации Закона Свердловской области от 16 июля 2009 года № 73-ОЗ «Об установлении на территории Свердловской области мер по недопущению нахождения детей </w:t>
      </w:r>
      <w:r>
        <w:rPr>
          <w:rFonts w:ascii="Liberation Serif" w:hAnsi="Liberation Serif"/>
          <w:sz w:val="28"/>
          <w:szCs w:val="28"/>
        </w:rPr>
        <w:br/>
        <w:t>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и по недопущению нахождения детей в ночное время в общественных местах без сопровождения родителей (лиц, их заменяющих) или лиц, осуществляющих мероприятия с участием детей», постановления Правительства Свердловской области от 27.08.2010 № 1252-ПП «Об установлении на территории Свердловской области мер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в том числе в ночное время в общественных местах без сопровождения родителей (лиц, их заменяющих) или лиц, осуществляющих мероприятия с участием детей», руководствуясь пунктом 1 части 7 статьи 25 Устава городского округа Верхняя Пышма Свердловской области, Администрация городского округа Верхняя Пышма</w:t>
      </w:r>
    </w:p>
    <w:p w14:paraId="140BE9C3" w14:textId="77777777" w:rsidR="00E51BCF" w:rsidRDefault="00E51BCF" w:rsidP="00E51BC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81390B8" w14:textId="77777777" w:rsidR="00E51BCF" w:rsidRDefault="00E51BCF" w:rsidP="00E51BC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Внести в постановление администрации городского округа Верхняя Пышма от 17.09.2020 № 735 «Об определении на территории городского округа Верхняя Пышма мер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психическому, </w:t>
      </w:r>
      <w:r>
        <w:rPr>
          <w:rFonts w:ascii="Liberation Serif" w:hAnsi="Liberation Serif"/>
          <w:sz w:val="28"/>
          <w:szCs w:val="28"/>
        </w:rPr>
        <w:lastRenderedPageBreak/>
        <w:t>духовному и нравственному развитию, в том числе в ночное время в общественных местах без сопровождения родителей (лиц, их заменяющих) или лиц, осуществляющих мероприятия с участием детей» изменение, изложив пункт 4 в следующей редакции:</w:t>
      </w:r>
    </w:p>
    <w:p w14:paraId="11A3A323" w14:textId="77777777" w:rsidR="00E51BCF" w:rsidRDefault="00E51BCF" w:rsidP="00E51BC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«4.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социальным вопросам городского округа Верхняя Пышма Карпова Д.Г.».</w:t>
      </w:r>
    </w:p>
    <w:p w14:paraId="4DB62358" w14:textId="77777777" w:rsidR="00E51BCF" w:rsidRDefault="00E51BCF" w:rsidP="00E51BC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Внести изменения в Перечень мест на территории городского округа Верхняя Пышма, нахождение в которых может причинить вред здоровью детей (лиц, не достигших возраста 18 лет), их физическому, интеллектуальному, психическому, духовному и нравственному развитию, утвержденный постановлением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17.09.2020 № 735, изложив в новой редакции (прилагается).</w:t>
      </w:r>
    </w:p>
    <w:p w14:paraId="5F76D88F" w14:textId="77777777" w:rsidR="00E51BCF" w:rsidRDefault="00E51BCF" w:rsidP="00E51BC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6D5ECDDF" w14:textId="77777777" w:rsidR="00E51BCF" w:rsidRDefault="00E51BCF" w:rsidP="00E51BC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90CE1BD" w14:textId="77777777" w:rsidR="00E51BCF" w:rsidRDefault="00E51BCF" w:rsidP="00E51BC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E51BCF" w14:paraId="12C425C4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3D0812" w14:textId="77777777" w:rsidR="00E51BCF" w:rsidRDefault="00E51BCF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66B7067" w14:textId="77777777" w:rsidR="00E51BCF" w:rsidRDefault="00E51BCF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9E99DE8" w14:textId="77777777" w:rsidR="00E51BCF" w:rsidRDefault="00E51BCF" w:rsidP="00E51BCF">
      <w:pPr>
        <w:pStyle w:val="ConsNormal"/>
        <w:widowControl/>
        <w:ind w:firstLine="0"/>
        <w:rPr>
          <w:rFonts w:ascii="Liberation Serif" w:hAnsi="Liberation Serif"/>
        </w:rPr>
      </w:pPr>
    </w:p>
    <w:p w14:paraId="75702BD9" w14:textId="77777777" w:rsidR="00A22A8E" w:rsidRDefault="00A22A8E"/>
    <w:sectPr w:rsidR="00A22A8E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E52AB3" w14:textId="77777777" w:rsidR="00531386" w:rsidRDefault="00531386" w:rsidP="00E51BCF">
      <w:r>
        <w:separator/>
      </w:r>
    </w:p>
  </w:endnote>
  <w:endnote w:type="continuationSeparator" w:id="0">
    <w:p w14:paraId="308360B3" w14:textId="77777777" w:rsidR="00531386" w:rsidRDefault="00531386" w:rsidP="00E51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FCE15" w14:textId="498D559A" w:rsidR="00110C29" w:rsidRDefault="00531386">
    <w:pPr>
      <w:pStyle w:val="a5"/>
      <w:jc w:val="right"/>
      <w:rPr>
        <w:sz w:val="20"/>
        <w:szCs w:val="20"/>
      </w:rPr>
    </w:pPr>
  </w:p>
  <w:p w14:paraId="4E19C6FE" w14:textId="77777777" w:rsidR="00E51BCF" w:rsidRDefault="00E51BCF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E6AF1D" w14:textId="77777777" w:rsidR="00531386" w:rsidRDefault="00531386" w:rsidP="00E51BCF">
      <w:r>
        <w:separator/>
      </w:r>
    </w:p>
  </w:footnote>
  <w:footnote w:type="continuationSeparator" w:id="0">
    <w:p w14:paraId="568EF743" w14:textId="77777777" w:rsidR="00531386" w:rsidRDefault="00531386" w:rsidP="00E51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5C64F8" w14:textId="77777777" w:rsidR="00110C29" w:rsidRDefault="00531386">
    <w:pPr>
      <w:pStyle w:val="a3"/>
      <w:jc w:val="center"/>
    </w:pPr>
  </w:p>
  <w:p w14:paraId="589A450D" w14:textId="77777777" w:rsidR="00110C29" w:rsidRDefault="00531386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5F7"/>
    <w:rsid w:val="004E55F7"/>
    <w:rsid w:val="00531386"/>
    <w:rsid w:val="00A22A8E"/>
    <w:rsid w:val="00E5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7F902"/>
  <w15:chartTrackingRefBased/>
  <w15:docId w15:val="{DE3026D4-31B5-4D89-A504-B12D47BA6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1BC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51B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51B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51BC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51B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51BCF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2026-06-16T06:04:00Z</dcterms:created>
  <dcterms:modified xsi:type="dcterms:W3CDTF">2026-06-16T06:04:00Z</dcterms:modified>
</cp:coreProperties>
</file>