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AF391D" w14:paraId="25B84A5A" w14:textId="77777777" w:rsidTr="00AA2780">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4C7F4834" w14:textId="77777777" w:rsidR="00AF391D" w:rsidRDefault="00AF391D" w:rsidP="00AA278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4A01CF5A" w14:textId="77777777" w:rsidR="00AF391D" w:rsidRDefault="00AF391D" w:rsidP="00AA2780">
            <w:pPr>
              <w:tabs>
                <w:tab w:val="left" w:leader="underscore" w:pos="9639"/>
              </w:tabs>
              <w:jc w:val="center"/>
            </w:pPr>
            <w:r>
              <w:rPr>
                <w:rFonts w:ascii="Liberation Serif" w:hAnsi="Liberation Serif"/>
                <w:b/>
                <w:sz w:val="28"/>
                <w:szCs w:val="28"/>
              </w:rPr>
              <w:t>Верхняя Пышма</w:t>
            </w:r>
          </w:p>
          <w:p w14:paraId="427C8F14" w14:textId="77777777" w:rsidR="00AF391D" w:rsidRDefault="00AF391D" w:rsidP="00AA2780">
            <w:pPr>
              <w:jc w:val="center"/>
            </w:pPr>
            <w:r>
              <w:rPr>
                <w:rFonts w:ascii="Liberation Serif" w:hAnsi="Liberation Serif"/>
                <w:b/>
                <w:spacing w:val="40"/>
                <w:sz w:val="32"/>
                <w:szCs w:val="34"/>
              </w:rPr>
              <w:t>ПОСТАНОВЛЕНИЕ</w:t>
            </w:r>
          </w:p>
          <w:p w14:paraId="3F89D4DF" w14:textId="77777777" w:rsidR="00AF391D" w:rsidRDefault="00AF391D" w:rsidP="00AA2780">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31C25479" wp14:editId="072F6593">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759FAE93"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AF391D" w14:paraId="44E448A0" w14:textId="77777777" w:rsidTr="00AA2780">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2A092248" w14:textId="77777777" w:rsidR="00AF391D" w:rsidRDefault="00AF391D" w:rsidP="00AA2780">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3B74F7DA" w14:textId="5C5354CB" w:rsidR="00AF391D" w:rsidRDefault="00AF391D" w:rsidP="00AA2780">
            <w:pPr>
              <w:tabs>
                <w:tab w:val="left" w:leader="underscore" w:pos="9639"/>
              </w:tabs>
              <w:jc w:val="center"/>
            </w:pPr>
            <w:bookmarkStart w:id="0" w:name="Регдата"/>
            <w:bookmarkEnd w:id="0"/>
            <w:r>
              <w:t>04.06.2026</w:t>
            </w:r>
          </w:p>
        </w:tc>
        <w:tc>
          <w:tcPr>
            <w:tcW w:w="426" w:type="dxa"/>
            <w:shd w:val="clear" w:color="auto" w:fill="auto"/>
            <w:tcMar>
              <w:top w:w="0" w:type="dxa"/>
              <w:left w:w="0" w:type="dxa"/>
              <w:bottom w:w="0" w:type="dxa"/>
              <w:right w:w="0" w:type="dxa"/>
            </w:tcMar>
            <w:vAlign w:val="bottom"/>
          </w:tcPr>
          <w:p w14:paraId="11553BEB" w14:textId="77777777" w:rsidR="00AF391D" w:rsidRDefault="00AF391D" w:rsidP="00AA2780">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0DE8520F" w14:textId="61E793EF" w:rsidR="00AF391D" w:rsidRDefault="00AF391D" w:rsidP="00AA2780">
            <w:pPr>
              <w:tabs>
                <w:tab w:val="left" w:leader="underscore" w:pos="9639"/>
              </w:tabs>
              <w:jc w:val="center"/>
            </w:pPr>
            <w:bookmarkStart w:id="1" w:name="Регномер"/>
            <w:bookmarkEnd w:id="1"/>
            <w:r>
              <w:t>870</w:t>
            </w:r>
            <w:bookmarkStart w:id="2" w:name="_GoBack"/>
            <w:bookmarkEnd w:id="2"/>
          </w:p>
        </w:tc>
        <w:tc>
          <w:tcPr>
            <w:tcW w:w="6358" w:type="dxa"/>
            <w:shd w:val="clear" w:color="auto" w:fill="auto"/>
            <w:tcMar>
              <w:top w:w="0" w:type="dxa"/>
              <w:left w:w="0" w:type="dxa"/>
              <w:bottom w:w="0" w:type="dxa"/>
              <w:right w:w="0" w:type="dxa"/>
            </w:tcMar>
            <w:vAlign w:val="bottom"/>
          </w:tcPr>
          <w:p w14:paraId="24A0B8F5" w14:textId="77777777" w:rsidR="00AF391D" w:rsidRDefault="00AF391D" w:rsidP="00AA2780">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AF391D" w14:paraId="4574797B" w14:textId="77777777" w:rsidTr="00AA2780">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04C2EFC1" w14:textId="77777777" w:rsidR="00AF391D" w:rsidRDefault="00AF391D" w:rsidP="00AA2780">
            <w:pPr>
              <w:rPr>
                <w:rFonts w:ascii="Liberation Serif" w:hAnsi="Liberation Serif"/>
                <w:sz w:val="20"/>
                <w:szCs w:val="28"/>
              </w:rPr>
            </w:pPr>
          </w:p>
        </w:tc>
      </w:tr>
      <w:tr w:rsidR="00AF391D" w14:paraId="56AE02EC"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206550A2" w14:textId="77777777" w:rsidR="00AF391D" w:rsidRDefault="00AF391D" w:rsidP="00AA2780">
            <w:r>
              <w:rPr>
                <w:rFonts w:ascii="Liberation Serif" w:hAnsi="Liberation Serif"/>
                <w:sz w:val="20"/>
                <w:szCs w:val="28"/>
              </w:rPr>
              <w:t>г. Верхняя Пышма</w:t>
            </w:r>
          </w:p>
          <w:p w14:paraId="69D30E5F" w14:textId="77777777" w:rsidR="00AF391D" w:rsidRDefault="00AF391D" w:rsidP="00AA2780">
            <w:pPr>
              <w:rPr>
                <w:rFonts w:ascii="Liberation Serif" w:hAnsi="Liberation Serif"/>
                <w:sz w:val="28"/>
                <w:szCs w:val="28"/>
                <w:lang w:val="en-US"/>
              </w:rPr>
            </w:pPr>
          </w:p>
          <w:p w14:paraId="60DB4334" w14:textId="77777777" w:rsidR="00AF391D" w:rsidRDefault="00AF391D" w:rsidP="00AA2780">
            <w:pPr>
              <w:rPr>
                <w:rFonts w:ascii="Liberation Serif" w:hAnsi="Liberation Serif"/>
                <w:sz w:val="28"/>
                <w:szCs w:val="28"/>
                <w:lang w:val="en-US"/>
              </w:rPr>
            </w:pPr>
          </w:p>
        </w:tc>
      </w:tr>
      <w:tr w:rsidR="00AF391D" w14:paraId="2934F734"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6CB2FA30" w14:textId="77777777" w:rsidR="00AF391D" w:rsidRDefault="00AF391D" w:rsidP="00AA2780">
            <w:pPr>
              <w:jc w:val="center"/>
              <w:rPr>
                <w:rFonts w:ascii="Liberation Serif" w:hAnsi="Liberation Serif"/>
                <w:b/>
                <w:i/>
                <w:sz w:val="28"/>
                <w:szCs w:val="28"/>
              </w:rPr>
            </w:pPr>
            <w:r>
              <w:rPr>
                <w:rFonts w:ascii="Liberation Serif" w:hAnsi="Liberation Serif"/>
                <w:b/>
                <w:i/>
                <w:sz w:val="28"/>
                <w:szCs w:val="28"/>
              </w:rPr>
              <w:t>О внесении изменений в Устав муниципального автономного учреждения «Редакция газеты «Красное знамя»</w:t>
            </w:r>
          </w:p>
        </w:tc>
      </w:tr>
      <w:tr w:rsidR="00AF391D" w14:paraId="3DDAB2A9"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6FFC51CA" w14:textId="77777777" w:rsidR="00AF391D" w:rsidRDefault="00AF391D" w:rsidP="00AA2780">
            <w:pPr>
              <w:rPr>
                <w:rFonts w:ascii="Liberation Serif" w:hAnsi="Liberation Serif"/>
                <w:sz w:val="28"/>
                <w:szCs w:val="28"/>
              </w:rPr>
            </w:pPr>
          </w:p>
        </w:tc>
      </w:tr>
    </w:tbl>
    <w:p w14:paraId="0A04D60A" w14:textId="77777777" w:rsidR="00AF391D" w:rsidRDefault="00AF391D" w:rsidP="00AF391D">
      <w:pPr>
        <w:spacing w:before="240"/>
        <w:ind w:firstLine="709"/>
        <w:jc w:val="both"/>
        <w:rPr>
          <w:rFonts w:ascii="Liberation Serif" w:hAnsi="Liberation Serif"/>
          <w:sz w:val="28"/>
          <w:szCs w:val="25"/>
        </w:rPr>
      </w:pPr>
      <w:r>
        <w:rPr>
          <w:rFonts w:ascii="Liberation Serif" w:hAnsi="Liberation Serif"/>
          <w:sz w:val="28"/>
          <w:szCs w:val="25"/>
        </w:rPr>
        <w:t xml:space="preserve">В соответствии с Законом Российской Федерации </w:t>
      </w:r>
      <w:r>
        <w:rPr>
          <w:rFonts w:ascii="Liberation Serif" w:hAnsi="Liberation Serif"/>
          <w:sz w:val="28"/>
          <w:szCs w:val="25"/>
        </w:rPr>
        <w:br/>
        <w:t xml:space="preserve">от 27 декабря 1991 года № 2124-1 «О средствах массовой информации», руководствуясь статьями 28 и 46 Устава городского округа Верхняя Пышма Свердловской области, в целях приведения Устава муниципального автономного учреждения «Редакция газеты «Красное знамя» в соответствии </w:t>
      </w:r>
      <w:r>
        <w:rPr>
          <w:rFonts w:ascii="Liberation Serif" w:hAnsi="Liberation Serif"/>
          <w:sz w:val="28"/>
          <w:szCs w:val="25"/>
        </w:rPr>
        <w:br/>
        <w:t xml:space="preserve">с федеральным законодательством Администрация городского округа </w:t>
      </w:r>
      <w:r>
        <w:rPr>
          <w:rFonts w:ascii="Liberation Serif" w:hAnsi="Liberation Serif"/>
          <w:sz w:val="28"/>
          <w:szCs w:val="25"/>
        </w:rPr>
        <w:br/>
        <w:t>Верхняя Пышма</w:t>
      </w:r>
    </w:p>
    <w:p w14:paraId="7693EC89" w14:textId="77777777" w:rsidR="00AF391D" w:rsidRDefault="00AF391D" w:rsidP="00AF391D">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23E638BC" w14:textId="77777777" w:rsidR="00AF391D" w:rsidRDefault="00AF391D" w:rsidP="00AF391D">
      <w:pPr>
        <w:ind w:firstLine="709"/>
        <w:jc w:val="both"/>
      </w:pPr>
      <w:r>
        <w:rPr>
          <w:rFonts w:ascii="Liberation Serif" w:hAnsi="Liberation Serif"/>
          <w:sz w:val="28"/>
          <w:szCs w:val="25"/>
        </w:rPr>
        <w:t>1. Внести в Устав муниципального автономного учреждения «Редакция газеты «Красное знамя»,</w:t>
      </w:r>
      <w:r>
        <w:rPr>
          <w:rFonts w:ascii="Liberation Serif" w:hAnsi="Liberation Serif"/>
          <w:sz w:val="28"/>
          <w:szCs w:val="28"/>
        </w:rPr>
        <w:t xml:space="preserve"> утвержденный постановлением администрации городского округа Верхняя Пышма от 05.08.2010 № 1522</w:t>
      </w:r>
      <w:r>
        <w:rPr>
          <w:rFonts w:ascii="Liberation Serif" w:hAnsi="Liberation Serif"/>
          <w:sz w:val="28"/>
          <w:szCs w:val="25"/>
        </w:rPr>
        <w:t>, следующие изменения:</w:t>
      </w:r>
    </w:p>
    <w:p w14:paraId="521B4C9A"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 пункт 1.4 изложить в следующей редакции:</w:t>
      </w:r>
    </w:p>
    <w:p w14:paraId="7C5694A5"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«1.4. Учредителем Редакции является городской округ Верхняя Пышма </w:t>
      </w:r>
      <w:r>
        <w:rPr>
          <w:rFonts w:ascii="Liberation Serif" w:hAnsi="Liberation Serif"/>
          <w:sz w:val="28"/>
          <w:szCs w:val="25"/>
        </w:rPr>
        <w:br/>
        <w:t>в лице Думы городского округа Верхняя Пышма и Администрации городского округа Верхняя Пышма (далее соответственно – Дума и Администрация), вместе именуемых Соучредители. Учредителями средства массовой информации – газеты «Красное знамя» (далее – Газета), являются Дума и Администрация; учредителем средства массовой информации – официального интернет-портала правовой информации городского округа Верхняя Пышма (www.верхняяпышма-право.рф) в информационно-телекоммуникационной сети «Интернет» (далее – Сетевое издание) является Редакция. Имущество Редакции находится в муниципальной собственности городского округа Верхняя Пышма. Полномочия собственника имущества Редакции в соответствии с Уставом городского округа Верхняя Пышма Свердловской области осуществляет Администрация в лице комитета по управлению имуществом администрации.»;</w:t>
      </w:r>
    </w:p>
    <w:p w14:paraId="209182F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 пункт 2.3 изложить в следующей редакции:</w:t>
      </w:r>
    </w:p>
    <w:p w14:paraId="09591AEA"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«2.3. В соответствии с целями деятельности Редакция осуществляет следующие основные виды деятельности в рамках выполнения муниципального задания:</w:t>
      </w:r>
    </w:p>
    <w:p w14:paraId="3A6A41CC"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издание газет в печатном виде;</w:t>
      </w:r>
    </w:p>
    <w:p w14:paraId="196B113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издание газет на электронных носителях;</w:t>
      </w:r>
    </w:p>
    <w:p w14:paraId="3B7F55B9"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lastRenderedPageBreak/>
        <w:t>деятельность web-порталов.»;</w:t>
      </w:r>
    </w:p>
    <w:p w14:paraId="1F087AA4"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3) дополнить пунктами 2.3.1 – 2.3.3 следующего содержания:</w:t>
      </w:r>
    </w:p>
    <w:p w14:paraId="2355B6A7"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«2.3.1. Муниципальное задание для Редакции формируется </w:t>
      </w:r>
      <w:r>
        <w:rPr>
          <w:rFonts w:ascii="Liberation Serif" w:hAnsi="Liberation Serif"/>
          <w:sz w:val="28"/>
          <w:szCs w:val="25"/>
        </w:rPr>
        <w:br/>
        <w:t>и утверждается Администрацией в соответствии с видами деятельности, отнесенными настоящим Уставом к основной деятельности. Редакция осуществляет в соответствии с муниципальным заданием деятельность, связанную с выполнением работ, оказанием услуг. Редакция не вправе отказаться от выполнения муниципального задания.</w:t>
      </w:r>
    </w:p>
    <w:p w14:paraId="2A4CECA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2.3.2. Кроме муниципального задания Редакция по своему усмотрению вправе выполнять работы, оказывать услуги, относящиеся к основным видам деятельности Редакции, для граждан и юридических лиц за плату </w:t>
      </w:r>
      <w:r>
        <w:rPr>
          <w:rFonts w:ascii="Liberation Serif" w:hAnsi="Liberation Serif"/>
          <w:sz w:val="28"/>
          <w:szCs w:val="25"/>
        </w:rPr>
        <w:br/>
        <w:t>и на одинаковых при оказании однородных услуг условиях в порядке, установленном законодательством Российской Федерации.</w:t>
      </w:r>
    </w:p>
    <w:p w14:paraId="642071A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2.3.3. Редакция для достижения целей, указанных в пункте 2.2 настоящего Устава, вправе осуществлять следующие иные виды деятельности, </w:t>
      </w:r>
      <w:r>
        <w:rPr>
          <w:rFonts w:ascii="Liberation Serif" w:hAnsi="Liberation Serif"/>
          <w:sz w:val="28"/>
          <w:szCs w:val="25"/>
        </w:rPr>
        <w:br/>
        <w:t>не являющиеся основными, в том числе виды приносящей доход деятельности:</w:t>
      </w:r>
    </w:p>
    <w:p w14:paraId="4BB5E8F7"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осуществление деятельности по изучению общественного мнения с учетом материалов средств массовой информации;</w:t>
      </w:r>
    </w:p>
    <w:p w14:paraId="1CB733E2"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предоставление редакционных услуг;</w:t>
      </w:r>
    </w:p>
    <w:p w14:paraId="3B4E2B0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подготовка и распространение видеороликов;</w:t>
      </w:r>
    </w:p>
    <w:p w14:paraId="40D4D7A0"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осуществление издательской и полиграфической деятельности;</w:t>
      </w:r>
    </w:p>
    <w:p w14:paraId="4060DE2E"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осуществление рекламной и информационно-консультационной деятельности, в том числе размещение рекламы товаров, работ и услуг;</w:t>
      </w:r>
    </w:p>
    <w:p w14:paraId="5F38685F"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осуществление деятельности по распространению печатной продукции;</w:t>
      </w:r>
    </w:p>
    <w:p w14:paraId="1208E04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предоставление фотографических услуг;</w:t>
      </w:r>
    </w:p>
    <w:p w14:paraId="7991B100"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осуществление деятельности по созданию информационных ресурсов, направленных на информирование граждан об актуальных проблемах </w:t>
      </w:r>
      <w:r>
        <w:rPr>
          <w:rFonts w:ascii="Liberation Serif" w:hAnsi="Liberation Serif"/>
          <w:sz w:val="28"/>
          <w:szCs w:val="25"/>
        </w:rPr>
        <w:br/>
        <w:t>и событиях в политической, экономической, социальной, спортивной, культурной жизни и истории Свердловской области;</w:t>
      </w:r>
    </w:p>
    <w:p w14:paraId="654054B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осуществление деятельности, связанной с использованием информационных технологий;</w:t>
      </w:r>
    </w:p>
    <w:p w14:paraId="6FFE08B4"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осуществление деятельности информационных агентств (деятельность агентств печати, предоставляющих новости, фотографии, видео и другие материалы средствам массовой информации);</w:t>
      </w:r>
    </w:p>
    <w:p w14:paraId="7FA0CBA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деятельность корреспондентов (журналистов), фотокорреспондентов;</w:t>
      </w:r>
    </w:p>
    <w:p w14:paraId="56B11BEF"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консалтинг в сфере средств массовой информации, информационных технологий, массовых коммуникаций и связей с общественностью;</w:t>
      </w:r>
    </w:p>
    <w:p w14:paraId="6389731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организация и проведение конференций, пресс-конференций, прямых линий, фестивалей, «круглых столов», выставок, мастер-классов, тренингов, конкурсов профессионального мастерства и среди читателей, других </w:t>
      </w:r>
      <w:r>
        <w:rPr>
          <w:rFonts w:ascii="Liberation Serif" w:hAnsi="Liberation Serif"/>
          <w:sz w:val="28"/>
          <w:szCs w:val="25"/>
        </w:rPr>
        <w:br/>
        <w:t>массовых мероприятий;</w:t>
      </w:r>
    </w:p>
    <w:p w14:paraId="2B104BD0"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консультирование в сфере средств массовой информации, информационных технологий, связей с общественностью.»;</w:t>
      </w:r>
    </w:p>
    <w:p w14:paraId="2B392EF9"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4) главу 3 изложить в следующей редакции:</w:t>
      </w:r>
    </w:p>
    <w:p w14:paraId="4BCBDA14"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«3. Права и обязанности Соучредителей</w:t>
      </w:r>
    </w:p>
    <w:p w14:paraId="667A000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lastRenderedPageBreak/>
        <w:t>3.1. Соучредители:</w:t>
      </w:r>
    </w:p>
    <w:p w14:paraId="715F6F9E"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утверждают Устав Редакции, вносят изменения в Устав Редакции;</w:t>
      </w:r>
    </w:p>
    <w:p w14:paraId="7549FC4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назначают и освобождают от должности главного редактора;</w:t>
      </w:r>
    </w:p>
    <w:p w14:paraId="325F2D32"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осуществляют контроль финансово-хозяйственной деятельности Редакции;</w:t>
      </w:r>
    </w:p>
    <w:p w14:paraId="08559A14"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помещают в определенный срок сообщение или материал от своего имени в согласованном с главным редактором объеме;</w:t>
      </w:r>
    </w:p>
    <w:p w14:paraId="5704AC9C"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имеют право прекратить выпуск Газеты и (или) Сетевого издания в случае отсутствия для их издания средств с предоставлением работникам Редакции гарантий и компенсаций, предусмотренных трудовым законодательством.</w:t>
      </w:r>
    </w:p>
    <w:p w14:paraId="695EB11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3.2. Соучредители не вправе вмешиваться в профессиональную </w:t>
      </w:r>
      <w:r>
        <w:rPr>
          <w:rFonts w:ascii="Liberation Serif" w:hAnsi="Liberation Serif"/>
          <w:sz w:val="28"/>
          <w:szCs w:val="25"/>
        </w:rPr>
        <w:br/>
        <w:t>и творческую деятельность Редакции за исключением случаев, предусмотренных Законом РФ «О средствах массовой информации».</w:t>
      </w:r>
    </w:p>
    <w:p w14:paraId="70BD9A92"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3.3. Соучредители обязаны оказывать содействие Редакции в изучении общественного мнения, рекламе Газеты, в организации и проведении массовых мероприятий, в том числе с участием читателей.»;</w:t>
      </w:r>
    </w:p>
    <w:p w14:paraId="34DFC89A"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5) пункт 5.4 изложить в следующей редакции:</w:t>
      </w:r>
    </w:p>
    <w:p w14:paraId="081F95A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«5.4. Главный редактор:</w:t>
      </w:r>
    </w:p>
    <w:p w14:paraId="3EBC51F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несет ответственность за выполнение поставленных перед Редакцией целей, установленных предметом деятельности;</w:t>
      </w:r>
    </w:p>
    <w:p w14:paraId="59A0B8E8"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несет перед Редакцией ответственность в размере убытков, причиненных Редакции в результате совершения крупной сделки без одобрения Наблюдательным советом, независимо от того, была ли эта сделка признана недействительной;</w:t>
      </w:r>
    </w:p>
    <w:p w14:paraId="05E29020"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несет ответственность за выполнение требований, предъявляемых </w:t>
      </w:r>
      <w:r>
        <w:rPr>
          <w:rFonts w:ascii="Liberation Serif" w:hAnsi="Liberation Serif"/>
          <w:sz w:val="28"/>
          <w:szCs w:val="25"/>
        </w:rPr>
        <w:br/>
        <w:t>к деятельности средств массовой информации законодательством Российской Федерации.»;</w:t>
      </w:r>
    </w:p>
    <w:p w14:paraId="5FBFC80E"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6) в пунктах 5.5, 5.7 абзаца второго, 6.1 абзаца второго, 6.12, 6.15, 8.30, 11.1 слово «Учредитель» заменить словом «Соучредители» в соответствующем падеже;</w:t>
      </w:r>
    </w:p>
    <w:p w14:paraId="5B6AB646"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7) в абзаце седьмом пункта 5.7 слова «открывает в банках расчетный </w:t>
      </w:r>
      <w:r>
        <w:rPr>
          <w:rFonts w:ascii="Liberation Serif" w:hAnsi="Liberation Serif"/>
          <w:sz w:val="28"/>
          <w:szCs w:val="25"/>
        </w:rPr>
        <w:br/>
        <w:t>и другие счета» заменить словами «в установленном порядке открывает лицевые счета в Финансовом управлении администрации, а также иные счета в кредитных организациях в соответствии с бюджетным законодательством Российской Федерации»;</w:t>
      </w:r>
    </w:p>
    <w:p w14:paraId="27DF789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8) в абзаце двадцатом пункта 5.7 слова «или иными документами Учредителя» заменить словами «и (или) иными правовыми актами Соучредителей.»;</w:t>
      </w:r>
    </w:p>
    <w:p w14:paraId="4321240C"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9) пункт 6.2 изложить в следующей редакции:</w:t>
      </w:r>
    </w:p>
    <w:p w14:paraId="6970C43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«6.2. Закрепленное за Редакцией имущество и приобретенное имущество принадлежит ей на праве оперативного управления. Редакция осуществляет в пределах, установленных законом, в соответствии с целями своей деятельности, заданиями Соучредителей и назначением имущества права владения, пользования и распоряжения этим имуществом. Недвижимое имущество может быть передано Редакции в безвозмездное пользование.»;</w:t>
      </w:r>
    </w:p>
    <w:p w14:paraId="262536DF"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lastRenderedPageBreak/>
        <w:t xml:space="preserve">10) в пункте 6.3 предложение «Редакция без согласия Думы и комитета по управлению имуществом администрации не вправе распоряжаться недвижимым имуществом, переданным Редакции в безвозмездное пользование, и особо ценным движимым имуществом, закрепленным за ней на праве оперативного управления.» заменить на «Редакция без согласия Администрации не вправе распоряжаться недвижимым имуществом, закрепленным за Редакцией на праве оперативного управления и переданным Редакции в безвозмездное пользование, а также особо ценным движимым имуществом, закрепленным за Редакцией </w:t>
      </w:r>
      <w:r>
        <w:rPr>
          <w:rFonts w:ascii="Liberation Serif" w:hAnsi="Liberation Serif"/>
          <w:sz w:val="28"/>
          <w:szCs w:val="25"/>
        </w:rPr>
        <w:br/>
        <w:t>на праве оперативного управления.»;</w:t>
      </w:r>
    </w:p>
    <w:p w14:paraId="7CB6D34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11) пункт 6.9 изложить в следующей редакции:</w:t>
      </w:r>
    </w:p>
    <w:p w14:paraId="0CD3B1C5"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«6.9. Редакция предоставляет Соучредителям информацию о своей деятельности в форме копий протоколов заседаний Наблюдательного совета, направляемых Соучредителям в течение 30 (тридцати) дней с даты подписания протокола заседания Наблюдательного совета.»;</w:t>
      </w:r>
    </w:p>
    <w:p w14:paraId="305792EE"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12) в пункте 6.14 слова «Учредителя Редакции» заменить словом «Администрации»;</w:t>
      </w:r>
    </w:p>
    <w:p w14:paraId="2AAC8F6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13) пункт 6.16 изложить в следующей редакции:</w:t>
      </w:r>
    </w:p>
    <w:p w14:paraId="39070FB5"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«6.16. В случае сдачи в аренду с согласия Администрации недвижимого имущества или особо ценного движимого имущества, закрепленных за Редакцией или приобретенных Редакцией за счет средств, выделенных ей Соучредителями на приобретение такого имущества, финансовое обеспечение содержания такого имущества Соучредителями не осуществляется.»;</w:t>
      </w:r>
    </w:p>
    <w:p w14:paraId="5EF254B0"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14) дополнить пунктами 6.17 – 6.19 следующего содержания:</w:t>
      </w:r>
    </w:p>
    <w:p w14:paraId="11A7DE26"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«6.17. Контроль за использованием по назначению и сохранностью муниципального имущества, закрепленного за Редакцией, осуществляет Администрация.</w:t>
      </w:r>
    </w:p>
    <w:p w14:paraId="70021518"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6.18. Редакция обязана представлять имущество к учету в реестре муниципального имущества городского округа Верхняя Пышма </w:t>
      </w:r>
      <w:r>
        <w:rPr>
          <w:rFonts w:ascii="Liberation Serif" w:hAnsi="Liberation Serif"/>
          <w:sz w:val="28"/>
          <w:szCs w:val="25"/>
        </w:rPr>
        <w:br/>
        <w:t>в установленном порядке.</w:t>
      </w:r>
    </w:p>
    <w:p w14:paraId="1AF029E4"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6.19. Совершение сделок, возможными последствиями которых является отчуждение или обременение имущества, закрепленного за Редакцией, или имущества, приобретенного Редакцией за счет средств собственника, запрещается, если иное не установлено законодательством Российской Федерации.»;</w:t>
      </w:r>
    </w:p>
    <w:p w14:paraId="0A83C029"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15) пункт 8.2 изложить в следующей редакции:</w:t>
      </w:r>
    </w:p>
    <w:p w14:paraId="7B6F9E70"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«8.2. Наблюдательный совет Редакции (далее – Наблюдательный совет) создается в составе пяти человек.»;</w:t>
      </w:r>
    </w:p>
    <w:p w14:paraId="041E1BB6"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16) пункт 8.3 изложить в следующей редакции:</w:t>
      </w:r>
    </w:p>
    <w:p w14:paraId="1219D3AF"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«8.3. В состав Наблюдательного совета входят:</w:t>
      </w:r>
    </w:p>
    <w:p w14:paraId="03DAADC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один представитель Думы;</w:t>
      </w:r>
    </w:p>
    <w:p w14:paraId="77487C08"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один представитель Администрации;</w:t>
      </w:r>
    </w:p>
    <w:p w14:paraId="32CB4494"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один представитель трудового коллектива Редакции;</w:t>
      </w:r>
    </w:p>
    <w:p w14:paraId="3B12BD67"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один представитель общественных организаций, делегированный Думой;</w:t>
      </w:r>
    </w:p>
    <w:p w14:paraId="58F8F7E0"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один представитель общественных организаций, делегированный Администрацией.»;</w:t>
      </w:r>
    </w:p>
    <w:p w14:paraId="624A35F2"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lastRenderedPageBreak/>
        <w:t>17) дополнить пунктом 8.3.1 следующего содержания:</w:t>
      </w:r>
    </w:p>
    <w:p w14:paraId="5404827E"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«8.3.1. Решение о назначении членами Наблюдательного совета представителей Думы, Администрации, общественных организаций или досрочном прекращении их полномочий принимается соответственно Думой </w:t>
      </w:r>
      <w:r>
        <w:rPr>
          <w:rFonts w:ascii="Liberation Serif" w:hAnsi="Liberation Serif"/>
          <w:sz w:val="28"/>
          <w:szCs w:val="25"/>
        </w:rPr>
        <w:br/>
        <w:t xml:space="preserve">и Администрацией. Решение о назначении членом Наблюдательного совета или досрочном прекращении его полномочий представителя трудового коллектива Редакции принимается большинством голосов от числа присутствующих </w:t>
      </w:r>
      <w:r>
        <w:rPr>
          <w:rFonts w:ascii="Liberation Serif" w:hAnsi="Liberation Serif"/>
          <w:sz w:val="28"/>
          <w:szCs w:val="25"/>
        </w:rPr>
        <w:br/>
        <w:t>на общем собрании трудового коллектива Редакции.»;</w:t>
      </w:r>
    </w:p>
    <w:p w14:paraId="4C0F0619"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18) в пунктах 8.6, 8.19, 8.20 слова «руководитель Редакции» заменить словами «главный редактор» в соответствующем падеже;</w:t>
      </w:r>
    </w:p>
    <w:p w14:paraId="7769BD41"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19) в пунктах 8.15, 8.17, 8.29 слово «работники» заменить словами «трудового коллектива» в соответствующем падеже;</w:t>
      </w:r>
    </w:p>
    <w:p w14:paraId="2E8E4E17"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20) в пунктах 8.20, 8.23 слово «Учредитель» заменить словами «Думы, Администрации» в соответствующем падеже;</w:t>
      </w:r>
    </w:p>
    <w:p w14:paraId="24569C5A"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21) дополнить пунктом 8.20.1 следующего содержания:</w:t>
      </w:r>
    </w:p>
    <w:p w14:paraId="29B8F3E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«8.20.1. По вопросам, указанным в абзацах третьем – четвертом, девятом пункта 8.20 настоящего Устава, Наблюдательный совет дает рекомендации. Соучредители принимают решения по этим вопросам после рассмотрения рекомендаций Наблюдательного совета. По вопросам, указанным в абзацах пятом и восьмом пункта 8.20 настоящего Устава, Наблюдательный совет дает рекомендации. Администрация принимает решения по этим вопросам после рассмотрения рекомендаций Наблюдательного совета.</w:t>
      </w:r>
    </w:p>
    <w:p w14:paraId="37728CA9"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По вопросу, указанному в абзаце втором пункта 8.20 настоящего Устава, Наблюдательный совет дает рекомендации. Решение по данному вопросу принимается на общем собрании журналистского коллектива – штатных сотрудников Редакции большинством голосов при наличии не менее 2/3 его состава после рассмотрения рекомендаций Наблюдательного совета, </w:t>
      </w:r>
      <w:r>
        <w:rPr>
          <w:rFonts w:ascii="Liberation Serif" w:hAnsi="Liberation Serif"/>
          <w:sz w:val="28"/>
          <w:szCs w:val="25"/>
        </w:rPr>
        <w:br/>
        <w:t xml:space="preserve">и изменения в Устав вносятся Соучредителями с последующей регистрацией </w:t>
      </w:r>
      <w:r>
        <w:rPr>
          <w:rFonts w:ascii="Liberation Serif" w:hAnsi="Liberation Serif"/>
          <w:sz w:val="28"/>
          <w:szCs w:val="25"/>
        </w:rPr>
        <w:br/>
        <w:t>в установленном порядке.</w:t>
      </w:r>
    </w:p>
    <w:p w14:paraId="408B06C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По вопросу, указанному в абзаце седьмом пункта 8.20 настоящего Устава, Наблюдательный совет выносит заключение, копия которого направляется Соучредителям. По вопросам, указанным в абзацах шестом, двенадцатом пункта 8.20 настоящего Устава, Наблюдательный совет выносит заключения. Главный редактор принимает решения по этим вопросам после рассмотрения заключений Наблюдательного совета.</w:t>
      </w:r>
    </w:p>
    <w:p w14:paraId="308F38BD"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По вопросам, указанным в абзацах десятом, одиннадцатом, тринадцатом пункта 8.20 настоящего Устава, Наблюдательный совет принимает решения, обязательные для главного редактора.</w:t>
      </w:r>
    </w:p>
    <w:p w14:paraId="01807298"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Решения по вопросам, указанным в абзацах десятом, тринадцатом пункта 8.20 настоящего Устава, принимаются большинством не менее двух третей голосов от общего числа членов Наблюдательного совета. Решение по вопросу, указанному в абзаце одиннадцатом пункта 8.20 настоящего Устава, принимается в порядке, установленном статьей 17 Федерального закона «Об автономных учреждениях».</w:t>
      </w:r>
    </w:p>
    <w:p w14:paraId="37B8F315"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lastRenderedPageBreak/>
        <w:t>Рекомендации и заключения Наблюдательного совета по вопросам, указанным в абзацах втором – девятом, двенадцатом пункта 8.20 настоящего Устава, принимаются большинством голосов от общего числа членов Наблюдательного совета.»;</w:t>
      </w:r>
    </w:p>
    <w:p w14:paraId="4D523982"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22) в пункте 8.25 слова «руководитель Редакции без права решающего голоса.» заменить словами «главный редактор без права голосования </w:t>
      </w:r>
      <w:r>
        <w:rPr>
          <w:rFonts w:ascii="Liberation Serif" w:hAnsi="Liberation Serif"/>
          <w:sz w:val="28"/>
          <w:szCs w:val="25"/>
        </w:rPr>
        <w:br/>
        <w:t>по вопросам повестки дня.»;</w:t>
      </w:r>
    </w:p>
    <w:p w14:paraId="6674FD1A"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23) в пункте 8.29 слово «Учредителя» заменить словами «Думы или Администрации»;</w:t>
      </w:r>
    </w:p>
    <w:p w14:paraId="311EB639"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24) пункты 10.1 – 10.4 изложить в следующей редакции:</w:t>
      </w:r>
    </w:p>
    <w:p w14:paraId="02417224"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«10.1. Прекращение или приостановление деятельности Газеты и (или) Сетевого издания осуществляется по решению Соучредителей – в случае отсутствия средств на финансирование либо по решению суда в установленном законом порядке.</w:t>
      </w:r>
    </w:p>
    <w:p w14:paraId="23C482DB"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10.2. Дума и Администрация вправе прекратить или приостановить деятельность Газеты и (или) сетевого издания в случае, если Редакция нарушила требования законодательства о средствах массовой информации, норм журналистской этики или настоящего Устава повторно, после получения предупреждения Думы и Администрации.</w:t>
      </w:r>
    </w:p>
    <w:p w14:paraId="44DCD2BE"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10.3. В случае решения Думы и Администрации о прекращении деятельности Газеты и (или) Сетевого издания Дума и Администрация сохраняют за собой право на возобновление выпуска средства массовой информации с тем же названием.</w:t>
      </w:r>
    </w:p>
    <w:p w14:paraId="668DA2EE"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10.4. Принятие Думой и Администрацией решения о прекращении деятельности и Газеты, и Сетевого издания влечет недействительность настоящего Устава. Редакция в этом случае подлежит ликвидации.»;</w:t>
      </w:r>
    </w:p>
    <w:p w14:paraId="62B0717B"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25) в пункте 11.1 слова «и дополнения к нему» заменить словами «в него»;</w:t>
      </w:r>
    </w:p>
    <w:p w14:paraId="25FE608A"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26) в пункте 11.2 слова «на муниципальное хранение Архив городского округа Верхняя Пышма» заменить словами «на хранение в муниципальное казенное учреждение «Архив городского округа Верхняя Пышма».»;</w:t>
      </w:r>
    </w:p>
    <w:p w14:paraId="2ACA5458"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27) главу 12 изложить в следующей редакции:</w:t>
      </w:r>
    </w:p>
    <w:p w14:paraId="2F126F03"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«Право на название Газеты принадлежит Соучредителям. Логотип Газеты может быть зарегистрирован Соучредителями в качестве товарного знака </w:t>
      </w:r>
      <w:r>
        <w:rPr>
          <w:rFonts w:ascii="Liberation Serif" w:hAnsi="Liberation Serif"/>
          <w:sz w:val="28"/>
          <w:szCs w:val="25"/>
        </w:rPr>
        <w:br/>
        <w:t>в соответствии с законодательством Российской Федерации.»;</w:t>
      </w:r>
    </w:p>
    <w:p w14:paraId="7139A505"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28) пункт 13.1 изложить в следующей редакции:</w:t>
      </w:r>
    </w:p>
    <w:p w14:paraId="4B7CB657"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«13.1. В случае смены Учредителя, изменения состава Соучредителей Газета продолжает свою деятельность после внесения соответствующих изменений в запись о регистрации средства массовой информации. Внесение изменений в запись о регистрации средства массовой информации осуществляется в том же порядке, что и регистрация средства массовой информации.».</w:t>
      </w:r>
    </w:p>
    <w:p w14:paraId="0A6BF576" w14:textId="77777777" w:rsidR="00AF391D" w:rsidRDefault="00AF391D" w:rsidP="00AF391D">
      <w:pPr>
        <w:widowControl w:val="0"/>
        <w:ind w:firstLine="709"/>
        <w:jc w:val="both"/>
        <w:rPr>
          <w:rFonts w:ascii="Liberation Serif" w:hAnsi="Liberation Serif"/>
          <w:sz w:val="28"/>
          <w:szCs w:val="25"/>
        </w:rPr>
      </w:pPr>
      <w:r>
        <w:rPr>
          <w:rFonts w:ascii="Liberation Serif" w:hAnsi="Liberation Serif"/>
          <w:sz w:val="28"/>
          <w:szCs w:val="25"/>
        </w:rPr>
        <w:t>2. Контроль исполнения настоящего постановления оставляю за собой.</w:t>
      </w:r>
    </w:p>
    <w:p w14:paraId="6AB458C7" w14:textId="77777777" w:rsidR="00AF391D" w:rsidRDefault="00AF391D" w:rsidP="00AF391D">
      <w:pPr>
        <w:ind w:firstLine="709"/>
        <w:jc w:val="both"/>
        <w:rPr>
          <w:rFonts w:ascii="Liberation Serif" w:hAnsi="Liberation Serif"/>
          <w:sz w:val="28"/>
          <w:szCs w:val="25"/>
        </w:rPr>
      </w:pPr>
      <w:r>
        <w:rPr>
          <w:rFonts w:ascii="Liberation Serif" w:hAnsi="Liberation Serif"/>
          <w:sz w:val="28"/>
          <w:szCs w:val="25"/>
        </w:rPr>
        <w:t xml:space="preserve">3. Опубликовать настоящее постановление в газете «Красное знамя», официальном интернет-портале правовой информации городского округа </w:t>
      </w:r>
      <w:r>
        <w:rPr>
          <w:rFonts w:ascii="Liberation Serif" w:hAnsi="Liberation Serif"/>
          <w:sz w:val="28"/>
          <w:szCs w:val="25"/>
        </w:rPr>
        <w:lastRenderedPageBreak/>
        <w:t>Верхняя Пышма» (www.верхняяпышма-право.рф), разместить на официальном сайте городского округа Верхняя Пышма (https://movp.ru/).</w:t>
      </w:r>
    </w:p>
    <w:p w14:paraId="23BEAAE1" w14:textId="77777777" w:rsidR="00AF391D" w:rsidRDefault="00AF391D" w:rsidP="00AF391D">
      <w:pPr>
        <w:widowControl w:val="0"/>
        <w:jc w:val="both"/>
        <w:rPr>
          <w:rFonts w:ascii="Liberation Serif" w:hAnsi="Liberation Serif"/>
          <w:sz w:val="28"/>
          <w:szCs w:val="25"/>
        </w:rPr>
      </w:pPr>
    </w:p>
    <w:p w14:paraId="64AE3262" w14:textId="77777777" w:rsidR="00AF391D" w:rsidRDefault="00AF391D" w:rsidP="00AF391D">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AF391D" w14:paraId="1CCDB3AB" w14:textId="77777777" w:rsidTr="00AA2780">
        <w:tblPrEx>
          <w:tblCellMar>
            <w:top w:w="0" w:type="dxa"/>
            <w:bottom w:w="0" w:type="dxa"/>
          </w:tblCellMar>
        </w:tblPrEx>
        <w:tc>
          <w:tcPr>
            <w:tcW w:w="6237" w:type="dxa"/>
            <w:shd w:val="clear" w:color="auto" w:fill="auto"/>
            <w:tcMar>
              <w:top w:w="0" w:type="dxa"/>
              <w:left w:w="0" w:type="dxa"/>
              <w:bottom w:w="0" w:type="dxa"/>
              <w:right w:w="0" w:type="dxa"/>
            </w:tcMar>
            <w:vAlign w:val="bottom"/>
          </w:tcPr>
          <w:p w14:paraId="09CFBFBC" w14:textId="77777777" w:rsidR="00AF391D" w:rsidRDefault="00AF391D" w:rsidP="00AA2780">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01FB3284" w14:textId="77777777" w:rsidR="00AF391D" w:rsidRDefault="00AF391D" w:rsidP="00AA2780">
            <w:pPr>
              <w:jc w:val="right"/>
              <w:rPr>
                <w:rFonts w:ascii="Liberation Serif" w:hAnsi="Liberation Serif"/>
                <w:sz w:val="28"/>
                <w:szCs w:val="28"/>
              </w:rPr>
            </w:pPr>
            <w:r>
              <w:rPr>
                <w:rFonts w:ascii="Liberation Serif" w:hAnsi="Liberation Serif"/>
                <w:sz w:val="28"/>
                <w:szCs w:val="28"/>
              </w:rPr>
              <w:t>И.С. Зернов</w:t>
            </w:r>
          </w:p>
        </w:tc>
      </w:tr>
    </w:tbl>
    <w:p w14:paraId="1A726611" w14:textId="77777777" w:rsidR="00AF391D" w:rsidRDefault="00AF391D" w:rsidP="00AF391D">
      <w:pPr>
        <w:pStyle w:val="ConsNormal"/>
        <w:widowControl/>
        <w:ind w:firstLine="0"/>
        <w:rPr>
          <w:rFonts w:ascii="Liberation Serif" w:hAnsi="Liberation Serif"/>
        </w:rPr>
      </w:pPr>
    </w:p>
    <w:p w14:paraId="743FC79F" w14:textId="77777777" w:rsidR="00A22A8E" w:rsidRDefault="00A22A8E"/>
    <w:sectPr w:rsidR="00A22A8E">
      <w:headerReference w:type="default" r:id="rId6"/>
      <w:foot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89F85" w14:textId="77777777" w:rsidR="00287776" w:rsidRDefault="00287776" w:rsidP="00AF391D">
      <w:r>
        <w:separator/>
      </w:r>
    </w:p>
  </w:endnote>
  <w:endnote w:type="continuationSeparator" w:id="0">
    <w:p w14:paraId="1067E66E" w14:textId="77777777" w:rsidR="00287776" w:rsidRDefault="00287776" w:rsidP="00AF3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0451A" w14:textId="6567462D" w:rsidR="006E0343" w:rsidRDefault="00287776">
    <w:pPr>
      <w:pStyle w:val="a5"/>
      <w:jc w:val="right"/>
      <w:rPr>
        <w:sz w:val="20"/>
        <w:szCs w:val="20"/>
      </w:rPr>
    </w:pPr>
  </w:p>
  <w:p w14:paraId="45FC1E17" w14:textId="77777777" w:rsidR="00AF391D" w:rsidRDefault="00AF391D">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337EF" w14:textId="77777777" w:rsidR="00287776" w:rsidRDefault="00287776" w:rsidP="00AF391D">
      <w:r>
        <w:separator/>
      </w:r>
    </w:p>
  </w:footnote>
  <w:footnote w:type="continuationSeparator" w:id="0">
    <w:p w14:paraId="7CFEAD6D" w14:textId="77777777" w:rsidR="00287776" w:rsidRDefault="00287776" w:rsidP="00AF3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8740C" w14:textId="77777777" w:rsidR="006E0343" w:rsidRDefault="00287776">
    <w:pPr>
      <w:pStyle w:val="a3"/>
      <w:jc w:val="center"/>
    </w:pPr>
  </w:p>
  <w:p w14:paraId="1C68BA51" w14:textId="77777777" w:rsidR="006E0343" w:rsidRDefault="00287776">
    <w:pPr>
      <w:pStyle w:val="a3"/>
      <w:jc w:val="cent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283"/>
    <w:rsid w:val="00287776"/>
    <w:rsid w:val="00A22A8E"/>
    <w:rsid w:val="00AF391D"/>
    <w:rsid w:val="00D94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7E50"/>
  <w15:chartTrackingRefBased/>
  <w15:docId w15:val="{568DB30A-B528-4420-B77B-50770418E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391D"/>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F391D"/>
    <w:pPr>
      <w:tabs>
        <w:tab w:val="center" w:pos="4677"/>
        <w:tab w:val="right" w:pos="9355"/>
      </w:tabs>
    </w:pPr>
  </w:style>
  <w:style w:type="character" w:customStyle="1" w:styleId="a4">
    <w:name w:val="Верхний колонтитул Знак"/>
    <w:basedOn w:val="a0"/>
    <w:link w:val="a3"/>
    <w:rsid w:val="00AF391D"/>
    <w:rPr>
      <w:rFonts w:ascii="Times New Roman" w:eastAsia="Times New Roman" w:hAnsi="Times New Roman" w:cs="Times New Roman"/>
      <w:sz w:val="24"/>
      <w:szCs w:val="24"/>
      <w:lang w:eastAsia="ru-RU"/>
    </w:rPr>
  </w:style>
  <w:style w:type="paragraph" w:styleId="a5">
    <w:name w:val="footer"/>
    <w:basedOn w:val="a"/>
    <w:link w:val="a6"/>
    <w:rsid w:val="00AF391D"/>
    <w:pPr>
      <w:tabs>
        <w:tab w:val="center" w:pos="4677"/>
        <w:tab w:val="right" w:pos="9355"/>
      </w:tabs>
    </w:pPr>
  </w:style>
  <w:style w:type="character" w:customStyle="1" w:styleId="a6">
    <w:name w:val="Нижний колонтитул Знак"/>
    <w:basedOn w:val="a0"/>
    <w:link w:val="a5"/>
    <w:rsid w:val="00AF391D"/>
    <w:rPr>
      <w:rFonts w:ascii="Times New Roman" w:eastAsia="Times New Roman" w:hAnsi="Times New Roman" w:cs="Times New Roman"/>
      <w:sz w:val="24"/>
      <w:szCs w:val="24"/>
      <w:lang w:eastAsia="ru-RU"/>
    </w:rPr>
  </w:style>
  <w:style w:type="paragraph" w:customStyle="1" w:styleId="ConsNormal">
    <w:name w:val="ConsNormal"/>
    <w:rsid w:val="00AF391D"/>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2254</Words>
  <Characters>12851</Characters>
  <Application>Microsoft Office Word</Application>
  <DocSecurity>0</DocSecurity>
  <Lines>107</Lines>
  <Paragraphs>30</Paragraphs>
  <ScaleCrop>false</ScaleCrop>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2026-06-17T10:51:00Z</dcterms:created>
  <dcterms:modified xsi:type="dcterms:W3CDTF">2026-06-17T10:51:00Z</dcterms:modified>
</cp:coreProperties>
</file>