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995D06" w14:paraId="3A54D100" w14:textId="77777777" w:rsidTr="00991ACE">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13B7E911" w14:textId="77777777" w:rsidR="00995D06" w:rsidRDefault="00995D06" w:rsidP="00991ACE">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1174F8A9" w14:textId="77777777" w:rsidR="00995D06" w:rsidRDefault="00995D06" w:rsidP="00991ACE">
            <w:pPr>
              <w:tabs>
                <w:tab w:val="left" w:leader="underscore" w:pos="9639"/>
              </w:tabs>
              <w:jc w:val="center"/>
            </w:pPr>
            <w:r>
              <w:rPr>
                <w:rFonts w:ascii="Liberation Serif" w:hAnsi="Liberation Serif"/>
                <w:b/>
                <w:sz w:val="28"/>
                <w:szCs w:val="28"/>
              </w:rPr>
              <w:t>Верхняя Пышма</w:t>
            </w:r>
          </w:p>
          <w:p w14:paraId="4F7429CF" w14:textId="77777777" w:rsidR="00995D06" w:rsidRDefault="00995D06" w:rsidP="00991ACE">
            <w:pPr>
              <w:jc w:val="center"/>
            </w:pPr>
            <w:r>
              <w:rPr>
                <w:rFonts w:ascii="Liberation Serif" w:hAnsi="Liberation Serif"/>
                <w:b/>
                <w:spacing w:val="40"/>
                <w:sz w:val="32"/>
                <w:szCs w:val="34"/>
              </w:rPr>
              <w:t>ПОСТАНОВЛЕНИЕ</w:t>
            </w:r>
          </w:p>
          <w:p w14:paraId="3674CFCE" w14:textId="77777777" w:rsidR="00995D06" w:rsidRDefault="00995D06" w:rsidP="00991ACE">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16CB6FAE" wp14:editId="158836FD">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2D842C9F"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995D06" w14:paraId="01A06528" w14:textId="77777777" w:rsidTr="00991ACE">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62E2CB8F" w14:textId="77777777" w:rsidR="00995D06" w:rsidRDefault="00995D06" w:rsidP="00991ACE">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31A80FA2" w14:textId="6CBBF799" w:rsidR="00995D06" w:rsidRDefault="00995D06" w:rsidP="00991ACE">
            <w:pPr>
              <w:tabs>
                <w:tab w:val="left" w:leader="underscore" w:pos="9639"/>
              </w:tabs>
              <w:jc w:val="center"/>
            </w:pPr>
            <w:bookmarkStart w:id="0" w:name="Регдата"/>
            <w:bookmarkEnd w:id="0"/>
            <w:r>
              <w:t>15.06.2026</w:t>
            </w:r>
          </w:p>
        </w:tc>
        <w:tc>
          <w:tcPr>
            <w:tcW w:w="426" w:type="dxa"/>
            <w:shd w:val="clear" w:color="auto" w:fill="auto"/>
            <w:tcMar>
              <w:top w:w="0" w:type="dxa"/>
              <w:left w:w="0" w:type="dxa"/>
              <w:bottom w:w="0" w:type="dxa"/>
              <w:right w:w="0" w:type="dxa"/>
            </w:tcMar>
            <w:vAlign w:val="bottom"/>
          </w:tcPr>
          <w:p w14:paraId="176C75CC" w14:textId="77777777" w:rsidR="00995D06" w:rsidRDefault="00995D06" w:rsidP="00991ACE">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36EFD293" w14:textId="0FF00635" w:rsidR="00995D06" w:rsidRDefault="00995D06" w:rsidP="00991ACE">
            <w:pPr>
              <w:tabs>
                <w:tab w:val="left" w:leader="underscore" w:pos="9639"/>
              </w:tabs>
              <w:jc w:val="center"/>
            </w:pPr>
            <w:bookmarkStart w:id="1" w:name="Регномер"/>
            <w:bookmarkEnd w:id="1"/>
            <w:r>
              <w:t>912</w:t>
            </w:r>
            <w:bookmarkStart w:id="2" w:name="_GoBack"/>
            <w:bookmarkEnd w:id="2"/>
          </w:p>
        </w:tc>
        <w:tc>
          <w:tcPr>
            <w:tcW w:w="6358" w:type="dxa"/>
            <w:shd w:val="clear" w:color="auto" w:fill="auto"/>
            <w:tcMar>
              <w:top w:w="0" w:type="dxa"/>
              <w:left w:w="0" w:type="dxa"/>
              <w:bottom w:w="0" w:type="dxa"/>
              <w:right w:w="0" w:type="dxa"/>
            </w:tcMar>
            <w:vAlign w:val="bottom"/>
          </w:tcPr>
          <w:p w14:paraId="296E2579" w14:textId="77777777" w:rsidR="00995D06" w:rsidRDefault="00995D06" w:rsidP="00991ACE">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995D06" w14:paraId="45426433" w14:textId="77777777" w:rsidTr="00991ACE">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01556CFA" w14:textId="77777777" w:rsidR="00995D06" w:rsidRDefault="00995D06" w:rsidP="00991ACE">
            <w:pPr>
              <w:rPr>
                <w:rFonts w:ascii="Liberation Serif" w:hAnsi="Liberation Serif"/>
                <w:sz w:val="20"/>
                <w:szCs w:val="28"/>
              </w:rPr>
            </w:pPr>
          </w:p>
        </w:tc>
      </w:tr>
      <w:tr w:rsidR="00995D06" w14:paraId="6B8F281F"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1F0AD267" w14:textId="77777777" w:rsidR="00995D06" w:rsidRDefault="00995D06" w:rsidP="00991ACE">
            <w:r>
              <w:rPr>
                <w:rFonts w:ascii="Liberation Serif" w:hAnsi="Liberation Serif"/>
                <w:sz w:val="20"/>
                <w:szCs w:val="28"/>
              </w:rPr>
              <w:t>г. Верхняя Пышма</w:t>
            </w:r>
          </w:p>
          <w:p w14:paraId="7D368AC9" w14:textId="77777777" w:rsidR="00995D06" w:rsidRDefault="00995D06" w:rsidP="00991ACE">
            <w:pPr>
              <w:rPr>
                <w:rFonts w:ascii="Liberation Serif" w:hAnsi="Liberation Serif"/>
                <w:sz w:val="28"/>
                <w:szCs w:val="28"/>
                <w:lang w:val="en-US"/>
              </w:rPr>
            </w:pPr>
          </w:p>
          <w:p w14:paraId="30774B43" w14:textId="77777777" w:rsidR="00995D06" w:rsidRDefault="00995D06" w:rsidP="00991ACE">
            <w:pPr>
              <w:rPr>
                <w:rFonts w:ascii="Liberation Serif" w:hAnsi="Liberation Serif"/>
                <w:sz w:val="28"/>
                <w:szCs w:val="28"/>
                <w:lang w:val="en-US"/>
              </w:rPr>
            </w:pPr>
          </w:p>
        </w:tc>
      </w:tr>
      <w:tr w:rsidR="00995D06" w14:paraId="09A96EC7"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6E0324D8" w14:textId="77777777" w:rsidR="00995D06" w:rsidRDefault="00995D06" w:rsidP="00991ACE">
            <w:pPr>
              <w:jc w:val="center"/>
              <w:rPr>
                <w:rFonts w:ascii="Liberation Serif" w:hAnsi="Liberation Serif"/>
                <w:b/>
                <w:i/>
                <w:sz w:val="28"/>
                <w:szCs w:val="28"/>
              </w:rPr>
            </w:pPr>
            <w:r>
              <w:rPr>
                <w:rFonts w:ascii="Liberation Serif" w:hAnsi="Liberation Serif"/>
                <w:b/>
                <w:i/>
                <w:sz w:val="28"/>
                <w:szCs w:val="28"/>
              </w:rPr>
              <w:t>Об утверждении документации по планировке территории, предусматривающей размещение линейного объекта «Строительство соединительного пути между путем необщего пользования ОАО «РЖД» ст. Шувакиш - ст. Электролитная и железнодорожным путем необщего пользования от станции «Садовая» до ОАО «УЗЖМ»»</w:t>
            </w:r>
          </w:p>
        </w:tc>
      </w:tr>
      <w:tr w:rsidR="00995D06" w14:paraId="3E9CF84F"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440B88F5" w14:textId="77777777" w:rsidR="00995D06" w:rsidRDefault="00995D06" w:rsidP="00991ACE">
            <w:pPr>
              <w:jc w:val="center"/>
              <w:rPr>
                <w:rFonts w:ascii="Liberation Serif" w:hAnsi="Liberation Serif"/>
                <w:sz w:val="28"/>
                <w:szCs w:val="28"/>
              </w:rPr>
            </w:pPr>
          </w:p>
          <w:p w14:paraId="0991EF7B" w14:textId="77777777" w:rsidR="00995D06" w:rsidRDefault="00995D06" w:rsidP="00991ACE">
            <w:pPr>
              <w:jc w:val="center"/>
              <w:rPr>
                <w:rFonts w:ascii="Liberation Serif" w:hAnsi="Liberation Serif"/>
                <w:sz w:val="28"/>
                <w:szCs w:val="28"/>
              </w:rPr>
            </w:pPr>
          </w:p>
        </w:tc>
      </w:tr>
    </w:tbl>
    <w:p w14:paraId="26EEB223" w14:textId="77777777" w:rsidR="00995D06" w:rsidRDefault="00995D06" w:rsidP="00995D06">
      <w:pPr>
        <w:widowControl w:val="0"/>
        <w:ind w:firstLine="709"/>
        <w:jc w:val="both"/>
        <w:textAlignment w:val="auto"/>
      </w:pPr>
      <w:r>
        <w:rPr>
          <w:rFonts w:ascii="Liberation Serif" w:hAnsi="Liberation Serif" w:cs="Courier New"/>
          <w:sz w:val="28"/>
          <w:szCs w:val="28"/>
        </w:rPr>
        <w:t>Руководствуясь частью 2 статьи 42,</w:t>
      </w:r>
      <w:r>
        <w:t xml:space="preserve"> </w:t>
      </w:r>
      <w:r>
        <w:rPr>
          <w:rFonts w:ascii="Liberation Serif" w:hAnsi="Liberation Serif" w:cs="Courier New"/>
          <w:sz w:val="28"/>
          <w:szCs w:val="28"/>
        </w:rPr>
        <w:t xml:space="preserve">частью 3 статьи 43 </w:t>
      </w:r>
      <w:r>
        <w:rPr>
          <w:rFonts w:ascii="Liberation Serif" w:hAnsi="Liberation Serif"/>
          <w:sz w:val="28"/>
          <w:szCs w:val="28"/>
        </w:rPr>
        <w:t xml:space="preserve">Градостроительного кодекса Российской Федерации, пунктом 26 части 1 статьи 16 Федерального закона от 06 октября 2003 года № 131-ФЗ «Об общих принципах организации местного самоуправления в Российской Федерации», пунктом 19 части 7 статьи 25 Устава городского округа Верхняя Пышма Свердловской области, </w:t>
      </w:r>
      <w:r>
        <w:rPr>
          <w:rFonts w:ascii="Liberation Serif" w:hAnsi="Liberation Serif" w:cs="Courier New"/>
          <w:sz w:val="28"/>
          <w:szCs w:val="28"/>
        </w:rPr>
        <w:t>пунктом 61 Административного регламента предоставления муниципальной услуги «Подготовка и утверждение документации по планировке территории», утвержденного постановлением Администрации городского округа Верхняя Пышма от 30.12.2022 № 1657, рассмотрев представленную АО «Уральские Локомотивы»</w:t>
      </w:r>
      <w:r>
        <w:rPr>
          <w:rFonts w:ascii="Liberation Serif" w:hAnsi="Liberation Serif"/>
          <w:sz w:val="28"/>
          <w:szCs w:val="28"/>
        </w:rPr>
        <w:t xml:space="preserve"> документацию по планировке территории, предусматривающую размещение линейного объекта «Строительство соединительного пути между путем необщего пользования ОАО «РЖД» ст. Шувакиш - ст. Электролитная и железнодорожным путем необщего пользования от станции «Садовая» до ОАО «УЗЖМ»»,</w:t>
      </w:r>
      <w:r>
        <w:rPr>
          <w:rFonts w:ascii="Liberation Serif" w:hAnsi="Liberation Serif" w:cs="Courier New"/>
          <w:sz w:val="28"/>
          <w:szCs w:val="28"/>
        </w:rPr>
        <w:t xml:space="preserve"> учитывая </w:t>
      </w:r>
      <w:r>
        <w:rPr>
          <w:rFonts w:ascii="Liberation Serif" w:hAnsi="Liberation Serif"/>
          <w:color w:val="000000"/>
          <w:sz w:val="28"/>
          <w:szCs w:val="28"/>
        </w:rPr>
        <w:t xml:space="preserve">заключение о результатах общественных обсуждений от 25.05.2026, проведенных в период </w:t>
      </w:r>
      <w:r>
        <w:rPr>
          <w:rFonts w:ascii="Liberation Serif" w:hAnsi="Liberation Serif"/>
          <w:sz w:val="28"/>
          <w:szCs w:val="28"/>
        </w:rPr>
        <w:t>с 07.05.2026 по 18.05.2026</w:t>
      </w:r>
      <w:r>
        <w:rPr>
          <w:rFonts w:ascii="Liberation Serif" w:hAnsi="Liberation Serif" w:cs="Courier New"/>
          <w:sz w:val="28"/>
          <w:szCs w:val="28"/>
        </w:rPr>
        <w:t xml:space="preserve">, </w:t>
      </w:r>
      <w:r>
        <w:rPr>
          <w:rFonts w:ascii="Liberation Serif" w:hAnsi="Liberation Serif" w:cs="Liberation Serif"/>
          <w:sz w:val="28"/>
          <w:szCs w:val="26"/>
        </w:rPr>
        <w:t>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развития территории городского округа Верхняя Пышма, Администрация городского округа Верхняя Пышма</w:t>
      </w:r>
    </w:p>
    <w:p w14:paraId="2E34AE79" w14:textId="77777777" w:rsidR="00995D06" w:rsidRDefault="00995D06" w:rsidP="00995D06">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361635EB" w14:textId="77777777" w:rsidR="00995D06" w:rsidRDefault="00995D06" w:rsidP="00995D06">
      <w:pPr>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 xml:space="preserve">Утвердить документацию по планировке территории, предусматривающую размещение линейного объекта «Строительство соединительного пути между путем необщего пользования ОАО «РЖД» </w:t>
      </w:r>
      <w:r>
        <w:rPr>
          <w:rFonts w:ascii="Liberation Serif" w:hAnsi="Liberation Serif"/>
          <w:sz w:val="28"/>
          <w:szCs w:val="28"/>
        </w:rPr>
        <w:br/>
        <w:t>ст. Шувакиш - ст. Электролитная и железнодорожным путем необщего пользования от станции «Садовая» до ОАО «УЗЖМ»»», в следующем составе:</w:t>
      </w:r>
    </w:p>
    <w:p w14:paraId="0D1F49AC" w14:textId="77777777" w:rsidR="00995D06" w:rsidRDefault="00995D06" w:rsidP="00995D06">
      <w:pPr>
        <w:widowControl w:val="0"/>
        <w:numPr>
          <w:ilvl w:val="0"/>
          <w:numId w:val="2"/>
        </w:numPr>
        <w:ind w:left="0" w:firstLine="709"/>
        <w:jc w:val="both"/>
        <w:textAlignment w:val="auto"/>
        <w:rPr>
          <w:rFonts w:ascii="Liberation Serif" w:hAnsi="Liberation Serif"/>
          <w:sz w:val="28"/>
          <w:szCs w:val="28"/>
        </w:rPr>
      </w:pPr>
      <w:r>
        <w:rPr>
          <w:rFonts w:ascii="Liberation Serif" w:hAnsi="Liberation Serif"/>
          <w:sz w:val="28"/>
          <w:szCs w:val="28"/>
        </w:rPr>
        <w:t xml:space="preserve">Проект планировки территории. Основная часть. Раздел 1. «Проект планировки территории. Графическая часть». Раздел 2. «Положение о </w:t>
      </w:r>
      <w:r>
        <w:rPr>
          <w:rFonts w:ascii="Liberation Serif" w:hAnsi="Liberation Serif"/>
          <w:sz w:val="28"/>
          <w:szCs w:val="28"/>
        </w:rPr>
        <w:lastRenderedPageBreak/>
        <w:t>размещении линейного объекта» (приложение 1);</w:t>
      </w:r>
    </w:p>
    <w:p w14:paraId="045A0209" w14:textId="77777777" w:rsidR="00995D06" w:rsidRDefault="00995D06" w:rsidP="00995D06">
      <w:pPr>
        <w:widowControl w:val="0"/>
        <w:numPr>
          <w:ilvl w:val="0"/>
          <w:numId w:val="2"/>
        </w:numPr>
        <w:ind w:left="0" w:firstLine="709"/>
        <w:jc w:val="both"/>
        <w:textAlignment w:val="auto"/>
        <w:rPr>
          <w:rFonts w:ascii="Liberation Serif" w:hAnsi="Liberation Serif"/>
          <w:sz w:val="28"/>
          <w:szCs w:val="28"/>
        </w:rPr>
      </w:pPr>
      <w:r>
        <w:rPr>
          <w:rFonts w:ascii="Liberation Serif" w:hAnsi="Liberation Serif"/>
          <w:sz w:val="28"/>
          <w:szCs w:val="28"/>
        </w:rPr>
        <w:t>Проект межевания территории. Основная часть. Раздел 1. «Проект межевания территории. Графическая часть». Раздел 2. «Проект межевания территории. Текстовая часть» (приложение 2).</w:t>
      </w:r>
    </w:p>
    <w:p w14:paraId="0C0CCFBD" w14:textId="77777777" w:rsidR="00995D06" w:rsidRDefault="00995D06" w:rsidP="00995D06">
      <w:pPr>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 xml:space="preserve">Управлению архитектуры и градостроительства Администрации городского округа Верхняя Пышма: </w:t>
      </w:r>
    </w:p>
    <w:p w14:paraId="628A4F8A" w14:textId="77777777" w:rsidR="00995D06" w:rsidRDefault="00995D06" w:rsidP="00995D06">
      <w:pPr>
        <w:pStyle w:val="a7"/>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обеспечить размещение Документации, указанной в пункте 1 настоящего постановления, в государственной информационной системе обеспечения градостроительной деятельности;</w:t>
      </w:r>
    </w:p>
    <w:p w14:paraId="6F1A3EB7" w14:textId="77777777" w:rsidR="00995D06" w:rsidRDefault="00995D06" w:rsidP="00995D06">
      <w:pPr>
        <w:pStyle w:val="a7"/>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обеспечить направление Документации, указанной в пункте 1 настоящего постановления, в Управление Росреестра по Свердловской области.</w:t>
      </w:r>
    </w:p>
    <w:p w14:paraId="5CE4EDA9" w14:textId="77777777" w:rsidR="00995D06" w:rsidRDefault="00995D06" w:rsidP="00995D06">
      <w:pPr>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 xml:space="preserve">Правообладателям и собственникам земельных участков и иных объектов недвижимости, расположенных на территории, указанной в пункте 1 настоящего постановления: </w:t>
      </w:r>
    </w:p>
    <w:p w14:paraId="557E5DE9" w14:textId="77777777" w:rsidR="00995D06" w:rsidRDefault="00995D06" w:rsidP="00995D06">
      <w:pPr>
        <w:pStyle w:val="a7"/>
        <w:numPr>
          <w:ilvl w:val="0"/>
          <w:numId w:val="4"/>
        </w:numPr>
        <w:ind w:left="0" w:firstLine="709"/>
        <w:jc w:val="both"/>
        <w:textAlignment w:val="auto"/>
        <w:rPr>
          <w:rFonts w:ascii="Liberation Serif" w:hAnsi="Liberation Serif"/>
          <w:sz w:val="28"/>
          <w:szCs w:val="28"/>
        </w:rPr>
      </w:pPr>
      <w:r>
        <w:rPr>
          <w:rFonts w:ascii="Liberation Serif" w:hAnsi="Liberation Serif"/>
          <w:sz w:val="28"/>
          <w:szCs w:val="28"/>
        </w:rPr>
        <w:t>обеспечить беспрепятственный доступ (подход и проезд) служб по надзору, эксплуатации, ремонту и обслуживанию сетей инженерного обеспечения к подземным и воздушным инженерным коммуникациям, проходящим по земельным участкам или в непосредственной близости от их границ, а также коммунальным объектам (в том числе колодцам, трансформаторным подстанциям, газорегулировочным станциям, теплопунктам и пр.);</w:t>
      </w:r>
    </w:p>
    <w:p w14:paraId="6BE59499" w14:textId="77777777" w:rsidR="00995D06" w:rsidRDefault="00995D06" w:rsidP="00995D06">
      <w:pPr>
        <w:pStyle w:val="a7"/>
        <w:numPr>
          <w:ilvl w:val="0"/>
          <w:numId w:val="4"/>
        </w:numPr>
        <w:ind w:left="0" w:firstLine="709"/>
        <w:jc w:val="both"/>
        <w:textAlignment w:val="auto"/>
        <w:rPr>
          <w:rFonts w:ascii="Liberation Serif" w:hAnsi="Liberation Serif"/>
          <w:sz w:val="28"/>
          <w:szCs w:val="28"/>
        </w:rPr>
      </w:pPr>
      <w:r>
        <w:rPr>
          <w:rFonts w:ascii="Liberation Serif" w:hAnsi="Liberation Serif"/>
          <w:sz w:val="28"/>
          <w:szCs w:val="28"/>
        </w:rPr>
        <w:t>руководствоваться Документацией, указанной в пункте 1 настоящего постановления, при осуществлении работ по образованию и постановке на государственный кадастровый учет земельных участков, при внесении изменений в сведения государственного кадастра недвижимости.</w:t>
      </w:r>
    </w:p>
    <w:p w14:paraId="6182B36E" w14:textId="77777777" w:rsidR="00995D06" w:rsidRDefault="00995D06" w:rsidP="00995D06">
      <w:pPr>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 xml:space="preserve">Контроль исполнения настоящего постановления возложить </w:t>
      </w:r>
      <w:r>
        <w:rPr>
          <w:rFonts w:ascii="Liberation Serif" w:hAnsi="Liberation Serif"/>
          <w:sz w:val="28"/>
          <w:szCs w:val="28"/>
        </w:rPr>
        <w:br/>
        <w:t>на первого заместителя главы администрации городского округа Верхняя Пышма Барменкова С.А.</w:t>
      </w:r>
    </w:p>
    <w:p w14:paraId="6E2A7AEB" w14:textId="77777777" w:rsidR="00995D06" w:rsidRDefault="00995D06" w:rsidP="00995D06">
      <w:pPr>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на официальном сайте городского округа Верхняя Пышма (www.movp.ru) в разделе «Градостроительство и землепользование» − «Проекты планировок и проекты межевания» – «Проекты планировок и проекты межевания линейные объекты».</w:t>
      </w: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995D06" w14:paraId="35EBE512" w14:textId="77777777" w:rsidTr="00991ACE">
        <w:tblPrEx>
          <w:tblCellMar>
            <w:top w:w="0" w:type="dxa"/>
            <w:bottom w:w="0" w:type="dxa"/>
          </w:tblCellMar>
        </w:tblPrEx>
        <w:tc>
          <w:tcPr>
            <w:tcW w:w="6237" w:type="dxa"/>
            <w:shd w:val="clear" w:color="auto" w:fill="auto"/>
            <w:tcMar>
              <w:top w:w="0" w:type="dxa"/>
              <w:left w:w="0" w:type="dxa"/>
              <w:bottom w:w="0" w:type="dxa"/>
              <w:right w:w="0" w:type="dxa"/>
            </w:tcMar>
            <w:vAlign w:val="bottom"/>
          </w:tcPr>
          <w:p w14:paraId="6EBA8227" w14:textId="77777777" w:rsidR="00995D06" w:rsidRDefault="00995D06" w:rsidP="00991ACE">
            <w:pPr>
              <w:rPr>
                <w:rFonts w:ascii="Liberation Serif" w:hAnsi="Liberation Serif"/>
                <w:sz w:val="28"/>
                <w:szCs w:val="28"/>
              </w:rPr>
            </w:pPr>
          </w:p>
          <w:p w14:paraId="04200AE2" w14:textId="77777777" w:rsidR="00995D06" w:rsidRDefault="00995D06" w:rsidP="00991ACE">
            <w:pPr>
              <w:rPr>
                <w:rFonts w:ascii="Liberation Serif" w:hAnsi="Liberation Serif"/>
                <w:sz w:val="28"/>
                <w:szCs w:val="28"/>
              </w:rPr>
            </w:pPr>
          </w:p>
          <w:p w14:paraId="5C4E2531" w14:textId="77777777" w:rsidR="00995D06" w:rsidRDefault="00995D06" w:rsidP="00991ACE">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3CF59F45" w14:textId="77777777" w:rsidR="00995D06" w:rsidRDefault="00995D06" w:rsidP="00991ACE">
            <w:pPr>
              <w:jc w:val="right"/>
              <w:rPr>
                <w:rFonts w:ascii="Liberation Serif" w:hAnsi="Liberation Serif"/>
                <w:sz w:val="28"/>
                <w:szCs w:val="28"/>
              </w:rPr>
            </w:pPr>
            <w:r>
              <w:rPr>
                <w:rFonts w:ascii="Liberation Serif" w:hAnsi="Liberation Serif"/>
                <w:sz w:val="28"/>
                <w:szCs w:val="28"/>
              </w:rPr>
              <w:t>И.С. Зернов</w:t>
            </w:r>
          </w:p>
        </w:tc>
      </w:tr>
    </w:tbl>
    <w:p w14:paraId="35BFB690" w14:textId="77777777" w:rsidR="00995D06" w:rsidRDefault="00995D06" w:rsidP="00995D06">
      <w:pPr>
        <w:pStyle w:val="ConsNormal"/>
        <w:widowControl/>
        <w:ind w:firstLine="0"/>
        <w:rPr>
          <w:rFonts w:ascii="Liberation Serif" w:hAnsi="Liberation Serif"/>
        </w:rPr>
      </w:pPr>
    </w:p>
    <w:p w14:paraId="7DD938AC" w14:textId="77777777" w:rsidR="0060346F" w:rsidRDefault="0060346F"/>
    <w:sectPr w:rsidR="0060346F">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006BC" w14:textId="77777777" w:rsidR="007761C0" w:rsidRDefault="007761C0" w:rsidP="00995D06">
      <w:r>
        <w:separator/>
      </w:r>
    </w:p>
  </w:endnote>
  <w:endnote w:type="continuationSeparator" w:id="0">
    <w:p w14:paraId="7A348574" w14:textId="77777777" w:rsidR="007761C0" w:rsidRDefault="007761C0" w:rsidP="0099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008AA" w14:textId="5978B566" w:rsidR="00BB2C00" w:rsidRDefault="007761C0">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2EEAA0" w14:textId="77777777" w:rsidR="007761C0" w:rsidRDefault="007761C0" w:rsidP="00995D06">
      <w:r>
        <w:separator/>
      </w:r>
    </w:p>
  </w:footnote>
  <w:footnote w:type="continuationSeparator" w:id="0">
    <w:p w14:paraId="678D1E9B" w14:textId="77777777" w:rsidR="007761C0" w:rsidRDefault="007761C0" w:rsidP="00995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2340B" w14:textId="77777777" w:rsidR="00BB2C00" w:rsidRDefault="007761C0">
    <w:pPr>
      <w:pStyle w:val="a3"/>
      <w:jc w:val="center"/>
    </w:pPr>
  </w:p>
  <w:p w14:paraId="40836350" w14:textId="77777777" w:rsidR="00BB2C00" w:rsidRDefault="007761C0">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772E4A"/>
    <w:multiLevelType w:val="multilevel"/>
    <w:tmpl w:val="F57A0EC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3AE17E5B"/>
    <w:multiLevelType w:val="multilevel"/>
    <w:tmpl w:val="9498396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4AA00F07"/>
    <w:multiLevelType w:val="multilevel"/>
    <w:tmpl w:val="61B60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ACD3A89"/>
    <w:multiLevelType w:val="multilevel"/>
    <w:tmpl w:val="98E4E1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CA2"/>
    <w:rsid w:val="005F2CA2"/>
    <w:rsid w:val="0060346F"/>
    <w:rsid w:val="007761C0"/>
    <w:rsid w:val="00995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381D5"/>
  <w15:chartTrackingRefBased/>
  <w15:docId w15:val="{6CCF66E5-FE2E-4BE8-8664-D5CC3AF3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5D06"/>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95D06"/>
    <w:pPr>
      <w:tabs>
        <w:tab w:val="center" w:pos="4677"/>
        <w:tab w:val="right" w:pos="9355"/>
      </w:tabs>
    </w:pPr>
  </w:style>
  <w:style w:type="character" w:customStyle="1" w:styleId="a4">
    <w:name w:val="Верхний колонтитул Знак"/>
    <w:basedOn w:val="a0"/>
    <w:link w:val="a3"/>
    <w:rsid w:val="00995D06"/>
    <w:rPr>
      <w:rFonts w:ascii="Times New Roman" w:eastAsia="Times New Roman" w:hAnsi="Times New Roman" w:cs="Times New Roman"/>
      <w:sz w:val="24"/>
      <w:szCs w:val="24"/>
      <w:lang w:eastAsia="ru-RU"/>
    </w:rPr>
  </w:style>
  <w:style w:type="paragraph" w:styleId="a5">
    <w:name w:val="footer"/>
    <w:basedOn w:val="a"/>
    <w:link w:val="a6"/>
    <w:rsid w:val="00995D06"/>
    <w:pPr>
      <w:tabs>
        <w:tab w:val="center" w:pos="4677"/>
        <w:tab w:val="right" w:pos="9355"/>
      </w:tabs>
    </w:pPr>
  </w:style>
  <w:style w:type="character" w:customStyle="1" w:styleId="a6">
    <w:name w:val="Нижний колонтитул Знак"/>
    <w:basedOn w:val="a0"/>
    <w:link w:val="a5"/>
    <w:rsid w:val="00995D06"/>
    <w:rPr>
      <w:rFonts w:ascii="Times New Roman" w:eastAsia="Times New Roman" w:hAnsi="Times New Roman" w:cs="Times New Roman"/>
      <w:sz w:val="24"/>
      <w:szCs w:val="24"/>
      <w:lang w:eastAsia="ru-RU"/>
    </w:rPr>
  </w:style>
  <w:style w:type="paragraph" w:customStyle="1" w:styleId="ConsNormal">
    <w:name w:val="ConsNormal"/>
    <w:rsid w:val="00995D06"/>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 w:type="paragraph" w:styleId="a7">
    <w:name w:val="List Paragraph"/>
    <w:basedOn w:val="a"/>
    <w:rsid w:val="00995D0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3658</Characters>
  <Application>Microsoft Office Word</Application>
  <DocSecurity>0</DocSecurity>
  <Lines>30</Lines>
  <Paragraphs>8</Paragraphs>
  <ScaleCrop>false</ScaleCrop>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2026-06-24T08:54:00Z</dcterms:created>
  <dcterms:modified xsi:type="dcterms:W3CDTF">2026-06-24T08:54:00Z</dcterms:modified>
</cp:coreProperties>
</file>