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C00A3" w14:textId="77777777" w:rsidR="0056627F" w:rsidRDefault="00E02C22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E7A1490" wp14:editId="6C73A124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6627F" w14:paraId="3734CD1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11D05" w14:textId="77777777" w:rsidR="0056627F" w:rsidRDefault="0056627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7731E4F" w14:textId="77777777" w:rsidR="0056627F" w:rsidRDefault="0056627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65EA034" w14:textId="77777777" w:rsidR="0056627F" w:rsidRDefault="0056627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6627F" w14:paraId="06CD198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DFD1E" w14:textId="77777777" w:rsidR="0056627F" w:rsidRDefault="00E02C2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0D46674" w14:textId="77777777" w:rsidR="0056627F" w:rsidRDefault="00E02C2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F6B4209" w14:textId="77777777" w:rsidR="0056627F" w:rsidRDefault="00E02C2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0D14190" w14:textId="77777777" w:rsidR="0056627F" w:rsidRDefault="00E02C2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F9D133" wp14:editId="4CDB536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C64D2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6627F" w14:paraId="1DBBECB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599003" w14:textId="77777777" w:rsidR="0056627F" w:rsidRDefault="00E02C2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F68480" w14:textId="77777777" w:rsidR="0056627F" w:rsidRDefault="00E02C2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46124B" w14:textId="77777777" w:rsidR="0056627F" w:rsidRDefault="00E02C2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38A163" w14:textId="77777777" w:rsidR="0056627F" w:rsidRDefault="00E02C2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967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941A27" w14:textId="77777777" w:rsidR="0056627F" w:rsidRDefault="00E02C2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6627F" w14:paraId="15A3092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4D1D7" w14:textId="77777777" w:rsidR="0056627F" w:rsidRDefault="0056627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6627F" w14:paraId="5389E1E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24A00" w14:textId="77777777" w:rsidR="0056627F" w:rsidRDefault="00E02C2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EFDA403" w14:textId="77777777" w:rsidR="0056627F" w:rsidRDefault="0056627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6627F" w14:paraId="66A2A30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3A73" w14:textId="77777777" w:rsidR="0056627F" w:rsidRDefault="00E02C2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«Совершенствование социально-экономической политики на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Пышма», утвержденную постановлением администрации городского округа Верхняя Пышма от 15.10.2025 № 1481</w:t>
            </w:r>
          </w:p>
          <w:p w14:paraId="494B3E52" w14:textId="77777777" w:rsidR="0056627F" w:rsidRDefault="0056627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</w:tc>
      </w:tr>
    </w:tbl>
    <w:p w14:paraId="0855628B" w14:textId="77777777" w:rsidR="0056627F" w:rsidRDefault="00E02C2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179 Бюджетного кодекса Российской Федерации, Федеральным законом от 20 марта 2025 года 33-ФЗ «Об об</w:t>
      </w:r>
      <w:r>
        <w:rPr>
          <w:rFonts w:ascii="Liberation Serif" w:hAnsi="Liberation Serif"/>
          <w:sz w:val="28"/>
          <w:szCs w:val="28"/>
        </w:rPr>
        <w:t xml:space="preserve">щих принципах организации местного самоуправления в единой системе публичной власти»,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 04.06.2026 № 39/1 «О внесении изменений в Решение Думы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23 декабря 2025 года № 33/6 «О бюджете городского округа Верх</w:t>
      </w:r>
      <w:r>
        <w:rPr>
          <w:rFonts w:ascii="Liberation Serif" w:hAnsi="Liberation Serif"/>
          <w:sz w:val="28"/>
          <w:szCs w:val="28"/>
        </w:rPr>
        <w:t xml:space="preserve">няя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Пышма на 2026 год и плановый период 2027 и 2028 годов», пунктом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20 Порядка формирования и реализации муниципальных программ в городском округе Верхняя Пышма, утвержденного постановлением администрации городского округа Верхняя Пышма от 28.12.2020 № 1</w:t>
      </w:r>
      <w:r>
        <w:rPr>
          <w:rFonts w:ascii="Liberation Serif" w:hAnsi="Liberation Serif"/>
          <w:sz w:val="28"/>
          <w:szCs w:val="28"/>
        </w:rPr>
        <w:t xml:space="preserve">083,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руководствуясь подпунктом 1.1 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4EB232E8" w14:textId="77777777" w:rsidR="0056627F" w:rsidRDefault="00E02C2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557C1E7" w14:textId="77777777" w:rsidR="0056627F" w:rsidRDefault="00E02C22">
      <w:pPr>
        <w:pStyle w:val="aa"/>
        <w:spacing w:before="0"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1. Внести в муниципальную программу </w:t>
      </w:r>
      <w:r>
        <w:rPr>
          <w:rFonts w:ascii="Liberation Serif" w:hAnsi="Liberation Serif"/>
          <w:sz w:val="28"/>
          <w:szCs w:val="28"/>
        </w:rPr>
        <w:t>«Совершенствование социально-экономической п</w:t>
      </w:r>
      <w:r>
        <w:rPr>
          <w:rFonts w:ascii="Liberation Serif" w:hAnsi="Liberation Serif"/>
          <w:sz w:val="28"/>
          <w:szCs w:val="28"/>
        </w:rPr>
        <w:t>олитики на территории городского округа Верхняя Пышма», утвержденную постановлением администрации городского округа Верхняя Пышма от 15.10.2025 № 1481</w:t>
      </w:r>
      <w:r>
        <w:rPr>
          <w:rFonts w:ascii="Liberation Serif" w:hAnsi="Liberation Serif"/>
          <w:color w:val="000000"/>
          <w:sz w:val="28"/>
          <w:szCs w:val="28"/>
        </w:rPr>
        <w:t>, (далее – Программа) следующие изменения:</w:t>
      </w:r>
    </w:p>
    <w:p w14:paraId="32B689AB" w14:textId="77777777" w:rsidR="0056627F" w:rsidRDefault="00E02C22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в паспорте Программы в </w:t>
      </w:r>
      <w:r>
        <w:rPr>
          <w:rFonts w:ascii="Liberation Serif" w:hAnsi="Liberation Serif"/>
          <w:sz w:val="28"/>
          <w:szCs w:val="26"/>
        </w:rPr>
        <w:t>строке «</w:t>
      </w:r>
      <w:r>
        <w:rPr>
          <w:rFonts w:ascii="Liberation Serif" w:hAnsi="Liberation Serif"/>
          <w:sz w:val="28"/>
          <w:szCs w:val="28"/>
        </w:rPr>
        <w:t>Соисполнители муниципальной п</w:t>
      </w:r>
      <w:r>
        <w:rPr>
          <w:rFonts w:ascii="Liberation Serif" w:hAnsi="Liberation Serif"/>
          <w:sz w:val="28"/>
          <w:szCs w:val="28"/>
        </w:rPr>
        <w:t>рограммы</w:t>
      </w:r>
      <w:r>
        <w:rPr>
          <w:rFonts w:ascii="Liberation Serif" w:hAnsi="Liberation Serif"/>
          <w:sz w:val="28"/>
          <w:szCs w:val="26"/>
        </w:rPr>
        <w:t>» слова «– МКУ «Управление капитального строительства и жилищно-коммунального хозяйства городского округа Верхняя Пышма»» заменить словами «– МКУ «Управление жилищно-коммунального хозяйства городского округа Верхняя Пышма»»;</w:t>
      </w:r>
    </w:p>
    <w:p w14:paraId="1FCC3B4A" w14:textId="77777777" w:rsidR="0056627F" w:rsidRDefault="00E02C22">
      <w:pPr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>в паспорте Программы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c</w:t>
      </w:r>
      <w:r>
        <w:rPr>
          <w:rFonts w:ascii="Liberation Serif" w:hAnsi="Liberation Serif"/>
          <w:sz w:val="28"/>
          <w:szCs w:val="28"/>
        </w:rPr>
        <w:t>троку «Объемы финансирования муниципальной программы по годам реализации, тыс. рублей» изложить в следующей редакции:</w:t>
      </w:r>
    </w:p>
    <w:p w14:paraId="790B5B5F" w14:textId="77777777" w:rsidR="0056627F" w:rsidRDefault="0056627F">
      <w:pPr>
        <w:ind w:firstLine="709"/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84"/>
        <w:gridCol w:w="6284"/>
      </w:tblGrid>
      <w:tr w:rsidR="0056627F" w14:paraId="25DA0D09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D5561" w14:textId="77777777" w:rsidR="0056627F" w:rsidRDefault="00E02C22">
            <w:pPr>
              <w:ind w:left="113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lastRenderedPageBreak/>
              <w:t>Объем финансирования муниципальной программы по годам реализации, тыс. рублей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14C78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ВСЕГО:</w:t>
            </w:r>
          </w:p>
          <w:p w14:paraId="685F767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1 468 730,5 тыс. рублей</w:t>
            </w:r>
          </w:p>
          <w:p w14:paraId="31501855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в том числе:</w:t>
            </w:r>
          </w:p>
          <w:p w14:paraId="68C246B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 xml:space="preserve">2026 год –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636 626,6 тыс. рублей,</w:t>
            </w:r>
          </w:p>
          <w:p w14:paraId="001F285C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2027 год – 290 875,4 тыс. рублей</w:t>
            </w:r>
          </w:p>
          <w:p w14:paraId="465BF10B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2028 год – 160 125,3 тыс. рублей,</w:t>
            </w:r>
          </w:p>
          <w:p w14:paraId="503AFF80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2029 год – 190 548,6 тыс. рублей,</w:t>
            </w:r>
          </w:p>
          <w:p w14:paraId="0268A4D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2030 год – 190 554,6 тыс. рублей</w:t>
            </w:r>
          </w:p>
          <w:p w14:paraId="0387E588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из них:</w:t>
            </w:r>
          </w:p>
          <w:p w14:paraId="0F7D52B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федеральный бюджет</w:t>
            </w:r>
          </w:p>
          <w:p w14:paraId="55DA61A7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1 231,4 тыс. рублей</w:t>
            </w:r>
          </w:p>
          <w:p w14:paraId="35E11CF2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в том числе:</w:t>
            </w:r>
          </w:p>
          <w:p w14:paraId="182046D5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2026 год – 1 118,5 тыс. рублей,</w:t>
            </w:r>
          </w:p>
          <w:p w14:paraId="294A27D5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2027 го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д – 20,9 тыс. рублей,</w:t>
            </w:r>
          </w:p>
          <w:p w14:paraId="1CE6D0AD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2028 год – 22,4 тыс. рублей,</w:t>
            </w:r>
          </w:p>
          <w:p w14:paraId="5DE03C76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2029 год – 33,8 тыс. рублей,</w:t>
            </w:r>
          </w:p>
          <w:p w14:paraId="7E7C5CDF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2030 год – 35,8 тыс. рублей</w:t>
            </w:r>
          </w:p>
          <w:p w14:paraId="0403C755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областной бюджет</w:t>
            </w:r>
          </w:p>
          <w:p w14:paraId="2002C626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332 086,1 тыс. рублей</w:t>
            </w:r>
          </w:p>
          <w:p w14:paraId="2578511C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в том числе:</w:t>
            </w:r>
          </w:p>
          <w:p w14:paraId="13CC6695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2026 год – 219 342,3 тыс. рублей,</w:t>
            </w:r>
          </w:p>
          <w:p w14:paraId="23881994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2027 год – 111 098,5 тыс. рублей</w:t>
            </w:r>
          </w:p>
          <w:p w14:paraId="374A0621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2028 год – 557,9 тыс. рублей,</w:t>
            </w:r>
          </w:p>
          <w:p w14:paraId="2DD9DEC8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2029 год – 543,7 тыс. рублей,</w:t>
            </w:r>
          </w:p>
          <w:p w14:paraId="1A445A60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2030 год – 543,7 тыс. рублей</w:t>
            </w:r>
          </w:p>
          <w:p w14:paraId="4B4BE5CC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местный бюджет</w:t>
            </w:r>
          </w:p>
          <w:p w14:paraId="39BBA38B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1 135 413,0 тыс. рублей</w:t>
            </w:r>
          </w:p>
          <w:p w14:paraId="6E7DDC91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в том числе:</w:t>
            </w:r>
          </w:p>
          <w:p w14:paraId="6D83950B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2026 год – 416 165,8 тыс. рублей,</w:t>
            </w:r>
          </w:p>
          <w:p w14:paraId="6BF9B64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2027 год – 179 756,0 тыс. рублей,</w:t>
            </w:r>
          </w:p>
          <w:p w14:paraId="65D21E80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2028 год – 159 545,0 тыс. рублей,</w:t>
            </w:r>
          </w:p>
          <w:p w14:paraId="48E8FF93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2029 год – 189 971,1 тыс. рублей,</w:t>
            </w:r>
          </w:p>
          <w:p w14:paraId="2DA17389" w14:textId="77777777" w:rsidR="0056627F" w:rsidRDefault="00E02C22">
            <w:pPr>
              <w:ind w:left="113" w:right="115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 xml:space="preserve">2030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  <w:lang w:eastAsia="en-US"/>
              </w:rPr>
              <w:t>год – 189 975,1 тыс. рублей</w:t>
            </w:r>
          </w:p>
        </w:tc>
      </w:tr>
    </w:tbl>
    <w:p w14:paraId="3932E9F0" w14:textId="77777777" w:rsidR="0056627F" w:rsidRDefault="00E02C22">
      <w:pPr>
        <w:tabs>
          <w:tab w:val="left" w:pos="284"/>
          <w:tab w:val="left" w:pos="567"/>
          <w:tab w:val="left" w:pos="709"/>
          <w:tab w:val="left" w:pos="993"/>
          <w:tab w:val="left" w:pos="170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приложении № 1 в графе 4 строки 131 число «1» заменить числом «2», в графе 4 строки 140 число «1» заменить числом «3»;</w:t>
      </w:r>
    </w:p>
    <w:p w14:paraId="71456397" w14:textId="77777777" w:rsidR="0056627F" w:rsidRDefault="00E02C22">
      <w:pPr>
        <w:tabs>
          <w:tab w:val="left" w:pos="284"/>
          <w:tab w:val="left" w:pos="567"/>
          <w:tab w:val="left" w:pos="709"/>
          <w:tab w:val="left" w:pos="993"/>
          <w:tab w:val="left" w:pos="170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приложение № 2 к Программе изложить в новой редакции (прилагается).</w:t>
      </w:r>
    </w:p>
    <w:p w14:paraId="0E0A9C08" w14:textId="77777777" w:rsidR="0056627F" w:rsidRDefault="00E02C22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2. Опубликовать </w:t>
      </w:r>
      <w:r>
        <w:rPr>
          <w:rFonts w:ascii="Liberation Serif" w:hAnsi="Liberation Serif"/>
          <w:color w:val="000000"/>
          <w:sz w:val="28"/>
          <w:szCs w:val="28"/>
        </w:rPr>
        <w:t>настоящее постановление в газете «Красное знамя», на официальном интернет–портале правовой информации городского округа Верхняя Пышма» (</w:t>
      </w:r>
      <w:r>
        <w:rPr>
          <w:rStyle w:val="a6"/>
          <w:rFonts w:ascii="Liberation Serif" w:hAnsi="Liberation Serif"/>
          <w:color w:val="000000"/>
          <w:sz w:val="28"/>
          <w:szCs w:val="28"/>
          <w:u w:val="none"/>
        </w:rPr>
        <w:t>www.верхняяпышма-право.рф</w:t>
      </w:r>
      <w:r>
        <w:rPr>
          <w:rFonts w:ascii="Liberation Serif" w:hAnsi="Liberation Serif"/>
          <w:color w:val="000000"/>
          <w:sz w:val="28"/>
          <w:szCs w:val="28"/>
        </w:rPr>
        <w:t>), разместить на официальном сайте городского округа Верхняя Пышма (</w:t>
      </w:r>
      <w:r>
        <w:rPr>
          <w:rStyle w:val="a6"/>
          <w:rFonts w:ascii="Liberation Serif" w:hAnsi="Liberation Serif"/>
          <w:color w:val="000000"/>
          <w:sz w:val="28"/>
          <w:szCs w:val="28"/>
          <w:u w:val="none"/>
        </w:rPr>
        <w:t>www.movp.r</w:t>
      </w:r>
      <w:r>
        <w:rPr>
          <w:rStyle w:val="a6"/>
          <w:rFonts w:ascii="Liberation Serif" w:hAnsi="Liberation Serif"/>
          <w:color w:val="000000"/>
          <w:sz w:val="28"/>
          <w:szCs w:val="28"/>
          <w:u w:val="none"/>
          <w:lang w:val="en-US"/>
        </w:rPr>
        <w:t>u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4810A244" w14:textId="77777777" w:rsidR="0056627F" w:rsidRDefault="0056627F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12DEFDB" w14:textId="77777777" w:rsidR="0056627F" w:rsidRDefault="0056627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6627F" w14:paraId="4B3398E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5786A4" w14:textId="77777777" w:rsidR="0056627F" w:rsidRDefault="00E02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D51281" w14:textId="77777777" w:rsidR="0056627F" w:rsidRDefault="00E02C2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57ED9E6" w14:textId="77777777" w:rsidR="0056627F" w:rsidRDefault="0056627F">
      <w:pPr>
        <w:pStyle w:val="ConsNormal"/>
        <w:widowControl/>
        <w:ind w:firstLine="0"/>
        <w:rPr>
          <w:rFonts w:ascii="Liberation Serif" w:hAnsi="Liberation Serif"/>
        </w:rPr>
      </w:pPr>
    </w:p>
    <w:sectPr w:rsidR="0056627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713BB" w14:textId="77777777" w:rsidR="00E02C22" w:rsidRDefault="00E02C22">
      <w:r>
        <w:separator/>
      </w:r>
    </w:p>
  </w:endnote>
  <w:endnote w:type="continuationSeparator" w:id="0">
    <w:p w14:paraId="02C9646B" w14:textId="77777777" w:rsidR="00E02C22" w:rsidRDefault="00E0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9FA97" w14:textId="77777777" w:rsidR="009C639D" w:rsidRDefault="00E02C22">
    <w:pPr>
      <w:pStyle w:val="a4"/>
      <w:jc w:val="right"/>
    </w:pPr>
    <w:r>
      <w:rPr>
        <w:sz w:val="20"/>
        <w:szCs w:val="20"/>
      </w:rPr>
      <w:t>Вр-739380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CB992" w14:textId="77777777" w:rsidR="00E02C22" w:rsidRDefault="00E02C22">
      <w:r>
        <w:rPr>
          <w:color w:val="000000"/>
        </w:rPr>
        <w:separator/>
      </w:r>
    </w:p>
  </w:footnote>
  <w:footnote w:type="continuationSeparator" w:id="0">
    <w:p w14:paraId="7F12C61B" w14:textId="77777777" w:rsidR="00E02C22" w:rsidRDefault="00E02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26356" w14:textId="77777777" w:rsidR="009C639D" w:rsidRDefault="00E02C22">
    <w:pPr>
      <w:pStyle w:val="a3"/>
      <w:jc w:val="center"/>
    </w:pPr>
    <w:r>
      <w:t>2</w:t>
    </w:r>
  </w:p>
  <w:p w14:paraId="1E799CA2" w14:textId="77777777" w:rsidR="009C639D" w:rsidRDefault="00E02C2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6627F"/>
    <w:rsid w:val="004C33F8"/>
    <w:rsid w:val="0056627F"/>
    <w:rsid w:val="00E0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0BDF3"/>
  <w15:docId w15:val="{D576C171-2C6B-4E40-93A1-349ADEB0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2026-06-29T06:13:00Z</cp:lastPrinted>
  <dcterms:created xsi:type="dcterms:W3CDTF">2026-06-30T03:01:00Z</dcterms:created>
  <dcterms:modified xsi:type="dcterms:W3CDTF">2026-06-30T03:01:00Z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