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25363" w14:textId="77777777" w:rsidR="00627F97" w:rsidRDefault="00773879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27F97" w14:paraId="6D3A7B80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5B876" w14:textId="77777777" w:rsidR="00627F97" w:rsidRDefault="00627F9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11242E2" w14:textId="77777777" w:rsidR="00627F97" w:rsidRDefault="00627F9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49CC4E5" w14:textId="77777777" w:rsidR="00627F97" w:rsidRDefault="00627F9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27F97" w14:paraId="664D0A06" w14:textId="77777777"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0D66E" w14:textId="77777777" w:rsidR="00627F97" w:rsidRDefault="0077387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04F40C1" w14:textId="77777777" w:rsidR="00627F97" w:rsidRDefault="0077387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B7423A0" w14:textId="77777777" w:rsidR="00627F97" w:rsidRDefault="00773879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187802D" w14:textId="77777777" w:rsidR="00627F97" w:rsidRDefault="00773879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926AC3" wp14:editId="6116A52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DE2067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27F97" w14:paraId="3F9F87BE" w14:textId="77777777"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86738E" w14:textId="77777777" w:rsidR="00627F97" w:rsidRDefault="0077387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0BCD3A" w14:textId="77777777" w:rsidR="00627F97" w:rsidRDefault="00773879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30.06.2026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CCFE37" w14:textId="77777777" w:rsidR="00627F97" w:rsidRDefault="0077387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415D25" w14:textId="77777777" w:rsidR="00627F97" w:rsidRDefault="00773879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980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9F3420" w14:textId="77777777" w:rsidR="00627F97" w:rsidRDefault="0077387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27F97" w14:paraId="0D09D2D3" w14:textId="77777777"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74EE0" w14:textId="77777777" w:rsidR="00627F97" w:rsidRDefault="00627F9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27F97" w14:paraId="320DE151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9AE43" w14:textId="77777777" w:rsidR="00627F97" w:rsidRDefault="00773879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BCF105D" w14:textId="77777777" w:rsidR="00627F97" w:rsidRDefault="00627F9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1B39954" w14:textId="77777777" w:rsidR="00627F97" w:rsidRDefault="00627F9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27F97" w14:paraId="1062FAEB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9A3EF" w14:textId="77777777" w:rsidR="00627F97" w:rsidRDefault="0077387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документации по планировке территории, предусматривающей размещение линейного объекта</w:t>
            </w:r>
          </w:p>
        </w:tc>
      </w:tr>
      <w:tr w:rsidR="00627F97" w14:paraId="36FC0841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0BCD9" w14:textId="77777777" w:rsidR="00627F97" w:rsidRDefault="00627F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E99A282" w14:textId="77777777" w:rsidR="00627F97" w:rsidRDefault="00627F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DD573D6" w14:textId="482FA68D" w:rsidR="00627F97" w:rsidRDefault="00773879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Руководствуясь частью 2 статьи 42, частью 3 статьи 43, пунктом 3 части 5.1. статьи 46 Градостроительного кодекса Российской Федерации, пунктом 26 части 1 статьи 16 Федерального закона от 06 октября 2003 года № 131-ФЗ </w:t>
      </w:r>
      <w:r w:rsidR="00B679A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«Об общих принципах организации местного самоуправления в Российской Федерации», пунктом 19 части 7 статьи 25 Устава городского округа Верхняя Пышма Свердловской области, рассмотрев представленную </w:t>
      </w:r>
      <w:r w:rsidR="00B679A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ООО «</w:t>
      </w:r>
      <w:proofErr w:type="spellStart"/>
      <w:r>
        <w:rPr>
          <w:rFonts w:ascii="Liberation Serif" w:hAnsi="Liberation Serif"/>
          <w:sz w:val="28"/>
          <w:szCs w:val="28"/>
        </w:rPr>
        <w:t>Экотехнопарк</w:t>
      </w:r>
      <w:proofErr w:type="spellEnd"/>
      <w:r>
        <w:rPr>
          <w:rFonts w:ascii="Liberation Serif" w:hAnsi="Liberation Serif"/>
          <w:sz w:val="28"/>
          <w:szCs w:val="28"/>
        </w:rPr>
        <w:t xml:space="preserve"> Верхнепышминский» документацию по планировке территории, предусматривающей размещение линейного объекта «Комплекс по обращению с твердыми коммунальными отходами «</w:t>
      </w:r>
      <w:proofErr w:type="spellStart"/>
      <w:r>
        <w:rPr>
          <w:rFonts w:ascii="Liberation Serif" w:hAnsi="Liberation Serif"/>
          <w:sz w:val="28"/>
          <w:szCs w:val="28"/>
        </w:rPr>
        <w:t>Экотехнопарк</w:t>
      </w:r>
      <w:proofErr w:type="spellEnd"/>
      <w:r>
        <w:rPr>
          <w:rFonts w:ascii="Liberation Serif" w:hAnsi="Liberation Serif"/>
          <w:sz w:val="28"/>
          <w:szCs w:val="28"/>
        </w:rPr>
        <w:t xml:space="preserve"> Верхнепышминский». Подъездная дорога»,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 xml:space="preserve">учитывая заключение о результатах общественных обсуждений от 16.06.2026, проведенных в период с 04.06.2026 </w:t>
      </w:r>
      <w:r w:rsidR="00B679A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 15.06.2026,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образования земельных участков и планируемого строительства линейного объекта Администрация городского округа Верхняя Пышма</w:t>
      </w:r>
    </w:p>
    <w:p w14:paraId="00C9CADD" w14:textId="77777777" w:rsidR="00627F97" w:rsidRDefault="0077387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87825F9" w14:textId="77777777" w:rsidR="00627F97" w:rsidRDefault="00773879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Утвердить основную часть документации по планировке территории, предусматривающей размещение линейного объекта «</w:t>
      </w:r>
      <w:r>
        <w:rPr>
          <w:rFonts w:ascii="Liberation Serif" w:hAnsi="Liberation Serif" w:cs="Liberation Serif"/>
          <w:sz w:val="28"/>
          <w:szCs w:val="28"/>
        </w:rPr>
        <w:t>Комплекс по обращению с твердыми коммунальными отходами «</w:t>
      </w:r>
      <w:proofErr w:type="spellStart"/>
      <w:r>
        <w:rPr>
          <w:rFonts w:ascii="Liberation Serif" w:hAnsi="Liberation Serif" w:cs="Liberation Serif"/>
          <w:sz w:val="28"/>
          <w:szCs w:val="28"/>
        </w:rPr>
        <w:t>Экотехнопарк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Верхнепышминский». </w:t>
      </w:r>
      <w:r>
        <w:rPr>
          <w:rFonts w:ascii="Liberation Serif" w:hAnsi="Liberation Serif"/>
          <w:sz w:val="28"/>
          <w:szCs w:val="28"/>
        </w:rPr>
        <w:t>Подъездная дорога» (далее – Документация) в следующем составе:</w:t>
      </w:r>
    </w:p>
    <w:p w14:paraId="1455A950" w14:textId="77777777" w:rsidR="00627F97" w:rsidRDefault="00773879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 w:cs="Courier New"/>
          <w:sz w:val="28"/>
          <w:szCs w:val="28"/>
        </w:rPr>
        <w:t>Проект планировки территории. Том 1. Основная часть проекта планировки территории. Раздел 1. Проект планировки территории. Графическая часть. Раздел 2. Положение о размещении линейных объектов.</w:t>
      </w:r>
      <w:r>
        <w:rPr>
          <w:rFonts w:ascii="Liberation Serif" w:hAnsi="Liberation Serif"/>
          <w:sz w:val="28"/>
          <w:szCs w:val="28"/>
        </w:rPr>
        <w:t xml:space="preserve"> на 26 листах (приложение 1);</w:t>
      </w:r>
    </w:p>
    <w:p w14:paraId="354D1790" w14:textId="77777777" w:rsidR="00627F97" w:rsidRDefault="00773879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 w:cs="Courier New"/>
          <w:sz w:val="28"/>
          <w:szCs w:val="28"/>
        </w:rPr>
        <w:lastRenderedPageBreak/>
        <w:t>Проект межевания территории. Том 3. Основная часть проекта межевания территории. Раздел 1. Проект межевания территории. Графическая часть. Раздел 2. Проект межевания территории. Текстовая часть</w:t>
      </w:r>
      <w:r>
        <w:rPr>
          <w:rFonts w:ascii="Liberation Serif" w:hAnsi="Liberation Serif"/>
          <w:sz w:val="28"/>
          <w:szCs w:val="28"/>
        </w:rPr>
        <w:t>. на 16 листах (приложение 2).</w:t>
      </w:r>
    </w:p>
    <w:p w14:paraId="698DBD50" w14:textId="77777777" w:rsidR="00627F97" w:rsidRDefault="00773879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Управлению архитектуры и градостроительства Администрации городского округа Верхняя Пышма: </w:t>
      </w:r>
    </w:p>
    <w:p w14:paraId="7DA48345" w14:textId="77777777" w:rsidR="00627F97" w:rsidRDefault="00773879">
      <w:pPr>
        <w:widowControl w:val="0"/>
        <w:numPr>
          <w:ilvl w:val="0"/>
          <w:numId w:val="3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размещение Документации, указанной в пункте 1 настоящего постановления, в государственной информационной системе обеспечения градостроительной деятельности;</w:t>
      </w:r>
    </w:p>
    <w:p w14:paraId="2B4CECC6" w14:textId="77777777" w:rsidR="00627F97" w:rsidRDefault="00773879">
      <w:pPr>
        <w:widowControl w:val="0"/>
        <w:numPr>
          <w:ilvl w:val="0"/>
          <w:numId w:val="3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внесение сведений о Документации, указанной в пункте 1 настоящего постановления, в Единый государственный реестр недвижимости.</w:t>
      </w:r>
    </w:p>
    <w:p w14:paraId="41242166" w14:textId="77777777" w:rsidR="00627F97" w:rsidRDefault="00773879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Правообладателям и собственникам земельных участков и иных объектов недвижимости, расположенных в границах Документации, указанной в пункте 1 настоящего постановления: </w:t>
      </w:r>
    </w:p>
    <w:p w14:paraId="22222C1C" w14:textId="77777777" w:rsidR="00627F97" w:rsidRDefault="00773879">
      <w:pPr>
        <w:widowControl w:val="0"/>
        <w:numPr>
          <w:ilvl w:val="0"/>
          <w:numId w:val="4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беспрепятственный доступ (подход и проезд) служб по надзору, эксплуатации, ремонту и обслуживанию сетей инженерного обеспечения к подземным и воздушным инженерным коммуникациям, проходящим по земельным участкам или в непосредственной близости от их границ, а также коммунальным объектам (в том числе колодцам, трансформаторным подстанциям, газорегулировочным станциям, теплопунктам и пр.);</w:t>
      </w:r>
    </w:p>
    <w:p w14:paraId="1402F0C9" w14:textId="77777777" w:rsidR="00627F97" w:rsidRDefault="00773879">
      <w:pPr>
        <w:widowControl w:val="0"/>
        <w:numPr>
          <w:ilvl w:val="0"/>
          <w:numId w:val="4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руководствоваться Документацией, указанной в пункте 1 настоящего постановления, при осуществлении работ по образованию и постановке на государственный кадастровый учет земельных участков, при внесении изменений в сведения государственного кадастра недвижимости.</w:t>
      </w:r>
    </w:p>
    <w:p w14:paraId="4FDC14DA" w14:textId="77777777" w:rsidR="00627F97" w:rsidRDefault="00773879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4918D420" w14:textId="77777777" w:rsidR="00627F97" w:rsidRDefault="00773879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линейные объекты».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27F97" w14:paraId="052D5C7E" w14:textId="77777777"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8E9CCD" w14:textId="77777777" w:rsidR="00627F97" w:rsidRDefault="00627F9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22241C1" w14:textId="77777777" w:rsidR="00627F97" w:rsidRDefault="00627F9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7418ECA" w14:textId="77777777" w:rsidR="00627F97" w:rsidRDefault="0077387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0F90A9" w14:textId="77777777" w:rsidR="00627F97" w:rsidRDefault="0077387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84210FC" w14:textId="77777777" w:rsidR="00627F97" w:rsidRDefault="00627F97">
      <w:pPr>
        <w:pStyle w:val="ConsNormal"/>
        <w:widowControl/>
        <w:ind w:firstLine="0"/>
        <w:rPr>
          <w:rFonts w:ascii="Liberation Serif" w:hAnsi="Liberation Serif"/>
        </w:rPr>
      </w:pPr>
    </w:p>
    <w:sectPr w:rsidR="00627F97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79869" w14:textId="77777777" w:rsidR="00773879" w:rsidRDefault="00773879">
      <w:r>
        <w:separator/>
      </w:r>
    </w:p>
  </w:endnote>
  <w:endnote w:type="continuationSeparator" w:id="0">
    <w:p w14:paraId="4E9A91C8" w14:textId="77777777" w:rsidR="00773879" w:rsidRDefault="0077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81C90" w14:textId="77777777" w:rsidR="00773879" w:rsidRDefault="00773879">
      <w:r>
        <w:rPr>
          <w:color w:val="000000"/>
        </w:rPr>
        <w:separator/>
      </w:r>
    </w:p>
  </w:footnote>
  <w:footnote w:type="continuationSeparator" w:id="0">
    <w:p w14:paraId="39D27055" w14:textId="77777777" w:rsidR="00773879" w:rsidRDefault="00773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9F64D" w14:textId="77777777" w:rsidR="00AF0268" w:rsidRDefault="00B679A5">
    <w:pPr>
      <w:pStyle w:val="a3"/>
      <w:jc w:val="center"/>
    </w:pPr>
  </w:p>
  <w:p w14:paraId="777ACD6C" w14:textId="77777777" w:rsidR="00AF0268" w:rsidRDefault="00B679A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041A0"/>
    <w:multiLevelType w:val="multilevel"/>
    <w:tmpl w:val="B28417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64A95"/>
    <w:multiLevelType w:val="multilevel"/>
    <w:tmpl w:val="F0C2EB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948BD"/>
    <w:multiLevelType w:val="multilevel"/>
    <w:tmpl w:val="9D2C3924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6660348"/>
    <w:multiLevelType w:val="multilevel"/>
    <w:tmpl w:val="FA88F088"/>
    <w:lvl w:ilvl="0">
      <w:start w:val="1"/>
      <w:numFmt w:val="decimal"/>
      <w:lvlText w:val="%1)"/>
      <w:lvlJc w:val="left"/>
      <w:pPr>
        <w:ind w:left="720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F97"/>
    <w:rsid w:val="00627F97"/>
    <w:rsid w:val="00682E26"/>
    <w:rsid w:val="00773879"/>
    <w:rsid w:val="00B6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8AA01"/>
  <w15:docId w15:val="{F57EA41C-3538-4D19-8D64-A0DC827A3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581</Words>
  <Characters>3315</Characters>
  <Application>Microsoft Office Word</Application>
  <DocSecurity>0</DocSecurity>
  <Lines>27</Lines>
  <Paragraphs>7</Paragraphs>
  <ScaleCrop>false</ScaleCrop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3</cp:revision>
  <cp:lastPrinted>2026-06-29T04:02:00Z</cp:lastPrinted>
  <dcterms:created xsi:type="dcterms:W3CDTF">2026-06-30T14:05:00Z</dcterms:created>
  <dcterms:modified xsi:type="dcterms:W3CDTF">2026-07-01T06:08:00Z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