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811D71" w14:paraId="619DE3D6" w14:textId="77777777" w:rsidTr="00811D71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AA399" w14:textId="77777777" w:rsidR="00811D71" w:rsidRDefault="00811D7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682E6D1" w14:textId="77777777" w:rsidR="00811D71" w:rsidRDefault="00811D7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6DDCFA5" w14:textId="77777777" w:rsidR="00811D71" w:rsidRDefault="00811D7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673C01D" w14:textId="025FAFD3" w:rsidR="00811D71" w:rsidRDefault="00811D7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A0B05D" wp14:editId="0E7A3C15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593E5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811D71" w14:paraId="17695EEE" w14:textId="77777777" w:rsidTr="00811D71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13A77A4" w14:textId="77777777" w:rsidR="00811D71" w:rsidRDefault="00811D7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0C7B76" w14:textId="12B91B3A" w:rsidR="00811D71" w:rsidRDefault="00811D7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01.07.2026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8E93023" w14:textId="77777777" w:rsidR="00811D71" w:rsidRDefault="00811D7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E8A4F3" w14:textId="7C02BCCD" w:rsidR="00811D71" w:rsidRDefault="00811D7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988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C0CF03D" w14:textId="77777777" w:rsidR="00811D71" w:rsidRDefault="00811D7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11D71" w14:paraId="79FBC579" w14:textId="77777777" w:rsidTr="00811D71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B9339" w14:textId="77777777" w:rsidR="00811D71" w:rsidRDefault="00811D7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11D71" w14:paraId="32AD14FF" w14:textId="77777777" w:rsidTr="00811D7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3B602" w14:textId="77777777" w:rsidR="00811D71" w:rsidRDefault="00811D7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6FA38BA" w14:textId="77777777" w:rsidR="00811D71" w:rsidRDefault="00811D7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85F14C8" w14:textId="77777777" w:rsidR="00811D71" w:rsidRDefault="00811D7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11D71" w14:paraId="0F97B3C7" w14:textId="77777777" w:rsidTr="00811D7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0B5A65" w14:textId="77777777" w:rsidR="00811D71" w:rsidRDefault="00811D7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проекта внесения изменения в Правила землепользования и застройки на территории городского округа Верхняя Пышма</w:t>
            </w:r>
          </w:p>
        </w:tc>
      </w:tr>
      <w:tr w:rsidR="00811D71" w14:paraId="4573D273" w14:textId="77777777" w:rsidTr="00811D7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8A006" w14:textId="77777777" w:rsidR="00811D71" w:rsidRDefault="00811D7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67FF201" w14:textId="77777777" w:rsidR="00811D71" w:rsidRDefault="00811D7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75D6790" w14:textId="77777777" w:rsidR="00811D71" w:rsidRDefault="00811D71" w:rsidP="00811D7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33 Градостроительного кодекса Российской Федерации, с учетом рекомендаций, содержащихся в заключениях комиссии </w:t>
      </w:r>
      <w:r>
        <w:rPr>
          <w:rFonts w:ascii="Liberation Serif" w:hAnsi="Liberation Serif"/>
          <w:sz w:val="28"/>
          <w:szCs w:val="28"/>
        </w:rPr>
        <w:br/>
        <w:t>по подготовке проекта Правил землепользования и застройки городского округа Верхняя Пышма от 19.06.2026, Администрация городского округа Верхняя Пышма</w:t>
      </w:r>
    </w:p>
    <w:p w14:paraId="255AB45D" w14:textId="77777777" w:rsidR="00811D71" w:rsidRDefault="00811D71" w:rsidP="00811D7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3C61E57" w14:textId="77777777" w:rsidR="00811D71" w:rsidRDefault="00811D71" w:rsidP="00811D71">
      <w:pPr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Принять решение о подготовке проекта внесения изменений </w:t>
      </w:r>
      <w:r>
        <w:rPr>
          <w:rFonts w:ascii="Liberation Serif" w:hAnsi="Liberation Serif"/>
          <w:sz w:val="28"/>
          <w:szCs w:val="28"/>
        </w:rPr>
        <w:br/>
        <w:t>в 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15/4, в разде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 xml:space="preserve">л </w:t>
      </w:r>
      <w:r>
        <w:rPr>
          <w:rFonts w:ascii="Liberation Serif" w:hAnsi="Liberation Serif"/>
          <w:sz w:val="28"/>
          <w:szCs w:val="28"/>
          <w:lang w:val="en-US"/>
        </w:rPr>
        <w:t>II</w:t>
      </w:r>
      <w:r>
        <w:rPr>
          <w:rFonts w:ascii="Liberation Serif" w:hAnsi="Liberation Serif"/>
          <w:sz w:val="28"/>
          <w:szCs w:val="28"/>
        </w:rPr>
        <w:t xml:space="preserve"> «Карты градостроительного зонирования», фрагмент карты градостроительного зонирования территории поселка Исеть в части изменения территориальной зоны смешанной жилой застройки (Ж-2) и рекреационной зоны (Р-2) на зону общественно-деловую (ОД) в отношении образуемого земельного участка под территорией Прихода во имя Св. Ап. Андрея Первозванного, в раздел </w:t>
      </w:r>
      <w:r>
        <w:rPr>
          <w:rFonts w:ascii="Liberation Serif" w:hAnsi="Liberation Serif"/>
          <w:sz w:val="28"/>
          <w:szCs w:val="28"/>
          <w:lang w:val="en-US"/>
        </w:rPr>
        <w:t>III</w:t>
      </w:r>
      <w:r>
        <w:rPr>
          <w:rFonts w:ascii="Liberation Serif" w:hAnsi="Liberation Serif"/>
          <w:sz w:val="28"/>
          <w:szCs w:val="28"/>
        </w:rPr>
        <w:t xml:space="preserve"> «Градостроительные регламенты», статью 18 «Виды разрешенного использования земельных участков и объектов капитального строительства по основным территориальным зонам», таблицу 2 в части добавления вида разрешенного использования «магазины» (код 4.4) в регламенте зоны транспорта (Т) в качестве условно-разрешенного (далее – Проект).</w:t>
      </w:r>
    </w:p>
    <w:p w14:paraId="0286BF2F" w14:textId="77777777" w:rsidR="00811D71" w:rsidRDefault="00811D71" w:rsidP="00811D71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 следующие порядок и сроки проведения работ </w:t>
      </w:r>
      <w:r>
        <w:rPr>
          <w:rFonts w:ascii="Liberation Serif" w:hAnsi="Liberation Serif"/>
          <w:sz w:val="28"/>
          <w:szCs w:val="28"/>
        </w:rPr>
        <w:br/>
        <w:t>по подготовке Проекта:</w:t>
      </w:r>
    </w:p>
    <w:p w14:paraId="06611DCF" w14:textId="77777777" w:rsidR="00811D71" w:rsidRDefault="00811D71" w:rsidP="00811D71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 xml:space="preserve">в течение трех месяцев с момента опубликования сообщения о принятии решения о подготовке Проекта муниципальное казенное учреждение «Центр пространственного развития городского округа Верхняя Пышма» (далее – Исполнитель) осуществляет подготовку и представление Проекта в управление архитектуры и градостроительства Администрации городского округа Верхняя Пышма (далее – Управление архитектуры) для осуществления проверки на соответствие требованиям технических регламентов; </w:t>
      </w:r>
    </w:p>
    <w:p w14:paraId="56C1365D" w14:textId="77777777" w:rsidR="00811D71" w:rsidRDefault="00811D71" w:rsidP="00811D71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szCs w:val="28"/>
        </w:rPr>
        <w:t xml:space="preserve">в течение </w:t>
      </w:r>
      <w:r>
        <w:rPr>
          <w:rFonts w:ascii="Liberation Serif" w:hAnsi="Liberation Serif"/>
          <w:b w:val="0"/>
          <w:bCs w:val="0"/>
          <w:szCs w:val="28"/>
        </w:rPr>
        <w:t xml:space="preserve">одного месяца </w:t>
      </w:r>
      <w:r>
        <w:rPr>
          <w:rFonts w:ascii="Liberation Serif" w:hAnsi="Liberation Serif"/>
          <w:b w:val="0"/>
          <w:szCs w:val="28"/>
        </w:rPr>
        <w:t xml:space="preserve">с момента представления Проекта Управление архитектуры осуществляет проверку, по результатам которой </w:t>
      </w:r>
      <w:r>
        <w:rPr>
          <w:rFonts w:ascii="Liberation Serif" w:hAnsi="Liberation Serif"/>
          <w:b w:val="0"/>
          <w:szCs w:val="28"/>
        </w:rPr>
        <w:lastRenderedPageBreak/>
        <w:t>направляет Главе городского округа Верхняя Пышма (далее – Глава городского округа) Проект для принятия решения о назначении общественных обсуждений по рассмотрению Проекта (при необходимости), или, в случае обнаружения его несоответствия указанным требованиям и документам, о направлении на доработку;</w:t>
      </w:r>
    </w:p>
    <w:p w14:paraId="4D4F660A" w14:textId="77777777" w:rsidR="00811D71" w:rsidRDefault="00811D71" w:rsidP="00811D71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>в течение одного месяца со дня опубликования сообщения о проведении общественных обсуждений комиссией по проведению общественных обсуждений осуществляется подготовка и проведение общественных обсуждений по Проекту;</w:t>
      </w:r>
    </w:p>
    <w:p w14:paraId="7A0A7D7F" w14:textId="77777777" w:rsidR="00811D71" w:rsidRDefault="00811D71" w:rsidP="00811D71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в течение одного месяца со дня опубликования заключения о результатах </w:t>
      </w:r>
      <w:r>
        <w:rPr>
          <w:rFonts w:ascii="Liberation Serif" w:hAnsi="Liberation Serif"/>
          <w:b w:val="0"/>
          <w:bCs w:val="0"/>
          <w:szCs w:val="28"/>
        </w:rPr>
        <w:t xml:space="preserve">общественных обсуждений </w:t>
      </w: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Комиссией по подготовке проекта Правил землепользования и застройки на территории городского округа Верхняя Пышма (далее – Комиссия) с учетом результатов </w:t>
      </w:r>
      <w:r>
        <w:rPr>
          <w:rFonts w:ascii="Liberation Serif" w:hAnsi="Liberation Serif"/>
          <w:b w:val="0"/>
          <w:bCs w:val="0"/>
          <w:szCs w:val="28"/>
        </w:rPr>
        <w:t>общественных обсуждений</w:t>
      </w:r>
      <w:r>
        <w:rPr>
          <w:rFonts w:ascii="Liberation Serif" w:hAnsi="Liberation Serif"/>
          <w:b w:val="0"/>
          <w:bCs w:val="0"/>
          <w:color w:val="000000"/>
          <w:szCs w:val="28"/>
        </w:rPr>
        <w:t>, осуществляется направление Проекта Исполнителю для устранения замечаний (при необходимости) и представление указанного проекта Главе городского округа;</w:t>
      </w:r>
    </w:p>
    <w:p w14:paraId="7F7D789B" w14:textId="77777777" w:rsidR="00811D71" w:rsidRDefault="00811D71" w:rsidP="00811D71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>в течение десяти дней после представления Проекта, с учетом рекомендаций Комиссии, Главой городского округа осуществляется принятие решения о направлении Проекта в Думу городского округа Верхняя Пышма или о направлении Проекта на доработку.</w:t>
      </w:r>
    </w:p>
    <w:p w14:paraId="0B88BBBC" w14:textId="77777777" w:rsidR="00811D71" w:rsidRDefault="00811D71" w:rsidP="00811D71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Доработка Проекта осуществляется в течение одного месяца с момента его направления с соответствующего этапа, указанного в настоящем пункте. При этом в отношении проекта повторно осуществляются мероприятия того этапа, с которого Проект был направлен на доработку. После повторного прохождения этапа осуществляются дальнейшие мероприятия, предусмотренные настоящим пунктом. </w:t>
      </w:r>
    </w:p>
    <w:p w14:paraId="1796E4A8" w14:textId="77777777" w:rsidR="00811D71" w:rsidRDefault="00811D71" w:rsidP="00811D71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Определить, с момента опубликования настоящего постановления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>в течение срока проведения работ по подготовке Проекта заинтересованные лица вправе направлять в комиссию свои предложения.</w:t>
      </w:r>
    </w:p>
    <w:p w14:paraId="12CEADD7" w14:textId="77777777" w:rsidR="00811D71" w:rsidRDefault="00811D71" w:rsidP="00811D71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Установить, что при разработке документов, указанных в пункте 1 настоящего постановления, Исполнитель обязан предусмотреть подготовку описания местоположения границ территориальных зон (внесение изменений) в соответствии с частью 6.1 статьи 30 Градостроительного кодекса Российской Федерации.</w:t>
      </w:r>
    </w:p>
    <w:p w14:paraId="1DEFDC69" w14:textId="77777777" w:rsidR="00811D71" w:rsidRDefault="00811D71" w:rsidP="00811D71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Установить, что предложения в отношении Проекта направляются заинтересованными лицами в письменной форме по адресу: Свердловская область, г. Верхняя Пышма, </w:t>
      </w:r>
      <w:proofErr w:type="spellStart"/>
      <w:r>
        <w:rPr>
          <w:rFonts w:ascii="Liberation Serif" w:hAnsi="Liberation Serif"/>
          <w:b w:val="0"/>
          <w:bCs w:val="0"/>
          <w:color w:val="000000"/>
          <w:szCs w:val="28"/>
        </w:rPr>
        <w:t>пр-кт</w:t>
      </w:r>
      <w:proofErr w:type="spellEnd"/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 Успенский, </w:t>
      </w:r>
      <w:proofErr w:type="spellStart"/>
      <w:r>
        <w:rPr>
          <w:rFonts w:ascii="Liberation Serif" w:hAnsi="Liberation Serif"/>
          <w:b w:val="0"/>
          <w:bCs w:val="0"/>
          <w:color w:val="000000"/>
          <w:szCs w:val="28"/>
        </w:rPr>
        <w:t>зд</w:t>
      </w:r>
      <w:proofErr w:type="spellEnd"/>
      <w:r>
        <w:rPr>
          <w:rFonts w:ascii="Liberation Serif" w:hAnsi="Liberation Serif"/>
          <w:b w:val="0"/>
          <w:bCs w:val="0"/>
          <w:color w:val="000000"/>
          <w:szCs w:val="28"/>
        </w:rPr>
        <w:t>. 115; через официальный сайт городского округа Верхняя Пышма (https://movp.ru/); по адресу электронной почты kontakt@movp.ru.</w:t>
      </w:r>
    </w:p>
    <w:p w14:paraId="15E770AE" w14:textId="77777777" w:rsidR="00811D71" w:rsidRDefault="00811D71" w:rsidP="00811D71">
      <w:pPr>
        <w:pStyle w:val="a3"/>
        <w:numPr>
          <w:ilvl w:val="0"/>
          <w:numId w:val="1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color w:val="000000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b w:val="0"/>
          <w:color w:val="000000"/>
          <w:szCs w:val="28"/>
        </w:rPr>
        <w:br/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b w:val="0"/>
          <w:color w:val="000000"/>
          <w:szCs w:val="28"/>
        </w:rPr>
        <w:t>Барменкова</w:t>
      </w:r>
      <w:proofErr w:type="spellEnd"/>
      <w:r>
        <w:rPr>
          <w:rFonts w:ascii="Liberation Serif" w:hAnsi="Liberation Serif"/>
          <w:b w:val="0"/>
          <w:color w:val="000000"/>
          <w:szCs w:val="28"/>
        </w:rPr>
        <w:t xml:space="preserve"> С.А.</w:t>
      </w:r>
    </w:p>
    <w:p w14:paraId="6ADA7017" w14:textId="77777777" w:rsidR="00811D71" w:rsidRDefault="00811D71" w:rsidP="00811D71">
      <w:pPr>
        <w:pStyle w:val="a3"/>
        <w:widowControl w:val="0"/>
        <w:numPr>
          <w:ilvl w:val="0"/>
          <w:numId w:val="1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color w:val="000000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</w:t>
      </w:r>
      <w:r>
        <w:rPr>
          <w:rFonts w:ascii="Liberation Serif" w:hAnsi="Liberation Serif"/>
          <w:b w:val="0"/>
          <w:color w:val="000000"/>
          <w:szCs w:val="28"/>
        </w:rPr>
        <w:lastRenderedPageBreak/>
        <w:t>сайте городского округа Верхняя Пышма (</w:t>
      </w:r>
      <w:r>
        <w:rPr>
          <w:rFonts w:ascii="Liberation Serif" w:hAnsi="Liberation Serif"/>
          <w:b w:val="0"/>
          <w:szCs w:val="28"/>
        </w:rPr>
        <w:t>https://movp.ru/</w:t>
      </w:r>
      <w:r>
        <w:rPr>
          <w:rFonts w:ascii="Liberation Serif" w:hAnsi="Liberation Serif"/>
          <w:b w:val="0"/>
          <w:color w:val="000000"/>
          <w:szCs w:val="28"/>
        </w:rPr>
        <w:t>).</w:t>
      </w:r>
    </w:p>
    <w:p w14:paraId="590B1AFD" w14:textId="77777777" w:rsidR="00811D71" w:rsidRDefault="00811D71" w:rsidP="00811D71">
      <w:pPr>
        <w:pStyle w:val="a3"/>
        <w:widowControl w:val="0"/>
        <w:ind w:left="709"/>
        <w:jc w:val="both"/>
        <w:rPr>
          <w:rFonts w:ascii="Liberation Serif" w:hAnsi="Liberation Serif"/>
          <w:szCs w:val="28"/>
        </w:rPr>
      </w:pPr>
    </w:p>
    <w:p w14:paraId="1A1746D6" w14:textId="77777777" w:rsidR="00811D71" w:rsidRDefault="00811D71" w:rsidP="00811D71">
      <w:pPr>
        <w:pStyle w:val="a3"/>
        <w:widowControl w:val="0"/>
        <w:ind w:left="709"/>
        <w:jc w:val="both"/>
        <w:rPr>
          <w:rFonts w:ascii="Liberation Serif" w:hAnsi="Liberation Serif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811D71" w14:paraId="37D6B695" w14:textId="77777777" w:rsidTr="00811D71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A053AF0" w14:textId="77777777" w:rsidR="00811D71" w:rsidRDefault="00811D7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5B2CFB3" w14:textId="77777777" w:rsidR="00811D71" w:rsidRDefault="00811D7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3274094" w14:textId="77777777" w:rsidR="00811D71" w:rsidRDefault="00811D71" w:rsidP="00811D71">
      <w:pPr>
        <w:pStyle w:val="ConsNormal"/>
        <w:widowControl/>
        <w:ind w:firstLine="0"/>
        <w:rPr>
          <w:rFonts w:ascii="Liberation Serif" w:hAnsi="Liberation Serif"/>
        </w:rPr>
      </w:pPr>
    </w:p>
    <w:p w14:paraId="0072DCC8" w14:textId="77777777" w:rsidR="00392D86" w:rsidRDefault="00392D86"/>
    <w:sectPr w:rsidR="00392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2454F0"/>
    <w:multiLevelType w:val="multilevel"/>
    <w:tmpl w:val="7286175C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b w:val="0"/>
        <w:bCs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EAE25D7"/>
    <w:multiLevelType w:val="multilevel"/>
    <w:tmpl w:val="BEF2C174"/>
    <w:lvl w:ilvl="0">
      <w:start w:val="1"/>
      <w:numFmt w:val="decimal"/>
      <w:lvlText w:val="%1)"/>
      <w:lvlJc w:val="left"/>
      <w:pPr>
        <w:ind w:left="1429" w:hanging="360"/>
      </w:pPr>
      <w:rPr>
        <w:rFonts w:ascii="Liberation Serif" w:hAnsi="Liberation Serif"/>
        <w:b w:val="0"/>
        <w:bCs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B52"/>
    <w:rsid w:val="00392D86"/>
    <w:rsid w:val="00811D71"/>
    <w:rsid w:val="008B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DBFD"/>
  <w15:chartTrackingRefBased/>
  <w15:docId w15:val="{05667FE7-D835-4442-9CB8-A51158539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D7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11D71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3">
    <w:name w:val="Название"/>
    <w:basedOn w:val="a"/>
    <w:rsid w:val="00811D71"/>
    <w:pPr>
      <w:suppressAutoHyphens w:val="0"/>
      <w:jc w:val="center"/>
    </w:pPr>
    <w:rPr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71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2026-07-01T08:53:00Z</dcterms:created>
  <dcterms:modified xsi:type="dcterms:W3CDTF">2026-07-01T08:54:00Z</dcterms:modified>
</cp:coreProperties>
</file>