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B60CE1" w14:paraId="1429025B" w14:textId="77777777" w:rsidTr="00B60CE1">
        <w:trPr>
          <w:trHeight w:val="524"/>
        </w:trPr>
        <w:tc>
          <w:tcPr>
            <w:tcW w:w="9460" w:type="dxa"/>
            <w:gridSpan w:val="5"/>
            <w:hideMark/>
          </w:tcPr>
          <w:p w14:paraId="622CFB3E" w14:textId="77777777" w:rsidR="00B60CE1" w:rsidRDefault="00B60C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2AF7035" w14:textId="77777777" w:rsidR="00B60CE1" w:rsidRDefault="00B60C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F7096AA" w14:textId="77777777" w:rsidR="00B60CE1" w:rsidRDefault="00B60CE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D50E9E0" w14:textId="065899FD" w:rsidR="00B60CE1" w:rsidRDefault="00B60CE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0BCFBA" wp14:editId="5A944CF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814CBD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60CE1" w14:paraId="3DDCDAEF" w14:textId="77777777" w:rsidTr="00B60CE1">
        <w:trPr>
          <w:trHeight w:val="524"/>
        </w:trPr>
        <w:tc>
          <w:tcPr>
            <w:tcW w:w="284" w:type="dxa"/>
            <w:vAlign w:val="bottom"/>
            <w:hideMark/>
          </w:tcPr>
          <w:p w14:paraId="044C1795" w14:textId="77777777" w:rsidR="00B60CE1" w:rsidRDefault="00B60CE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6315D48" w14:textId="5B1646E9" w:rsidR="00B60CE1" w:rsidRDefault="00B60C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01.07.2026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5ED48F29" w14:textId="77777777" w:rsidR="00B60CE1" w:rsidRDefault="00B60C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B85096A" w14:textId="37BBE7D0" w:rsidR="00B60CE1" w:rsidRDefault="00B60C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989</w:t>
            </w:r>
          </w:p>
        </w:tc>
        <w:tc>
          <w:tcPr>
            <w:tcW w:w="6341" w:type="dxa"/>
            <w:vAlign w:val="bottom"/>
          </w:tcPr>
          <w:p w14:paraId="59C6E21A" w14:textId="77777777" w:rsidR="00B60CE1" w:rsidRDefault="00B60C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60CE1" w14:paraId="792A25C8" w14:textId="77777777" w:rsidTr="00B60CE1">
        <w:trPr>
          <w:trHeight w:val="130"/>
        </w:trPr>
        <w:tc>
          <w:tcPr>
            <w:tcW w:w="9460" w:type="dxa"/>
            <w:gridSpan w:val="5"/>
          </w:tcPr>
          <w:p w14:paraId="5CC7D458" w14:textId="77777777" w:rsidR="00B60CE1" w:rsidRDefault="00B60CE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60CE1" w14:paraId="2631E78E" w14:textId="77777777" w:rsidTr="00B60CE1">
        <w:tc>
          <w:tcPr>
            <w:tcW w:w="9460" w:type="dxa"/>
            <w:gridSpan w:val="5"/>
          </w:tcPr>
          <w:p w14:paraId="60F8667C" w14:textId="77777777" w:rsidR="00B60CE1" w:rsidRDefault="00B60CE1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4809490" w14:textId="77777777" w:rsidR="00B60CE1" w:rsidRDefault="00B60CE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3D03945" w14:textId="77777777" w:rsidR="00B60CE1" w:rsidRDefault="00B60CE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60CE1" w14:paraId="33E371A0" w14:textId="77777777" w:rsidTr="00B60CE1">
        <w:tc>
          <w:tcPr>
            <w:tcW w:w="9460" w:type="dxa"/>
            <w:gridSpan w:val="5"/>
            <w:hideMark/>
          </w:tcPr>
          <w:p w14:paraId="638D041B" w14:textId="77777777" w:rsidR="00B60CE1" w:rsidRDefault="00B60CE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Порядка участия городского округа Верхняя Пышма в органах управления коммерческих организаций </w:t>
            </w:r>
          </w:p>
        </w:tc>
      </w:tr>
      <w:tr w:rsidR="00B60CE1" w14:paraId="42DDECBA" w14:textId="77777777" w:rsidTr="00B60CE1">
        <w:tc>
          <w:tcPr>
            <w:tcW w:w="9460" w:type="dxa"/>
            <w:gridSpan w:val="5"/>
          </w:tcPr>
          <w:p w14:paraId="378ADD98" w14:textId="77777777" w:rsidR="00B60CE1" w:rsidRDefault="00B60CE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63DB38" w14:textId="77777777" w:rsidR="00B60CE1" w:rsidRDefault="00B60CE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6CF7F4C" w14:textId="77777777" w:rsidR="00B60CE1" w:rsidRDefault="00B60CE1" w:rsidP="00B60CE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пунктом 2 статьи 125 Гражданского кодекса Российской Федерации, пунктами 44, 45 части 1 статьи 28 Устава городского округа Верхняя Пышма Свердловской области Администрация городского округа Верхняя Пышма </w:t>
      </w:r>
    </w:p>
    <w:p w14:paraId="71537DBE" w14:textId="77777777" w:rsidR="00B60CE1" w:rsidRDefault="00B60CE1" w:rsidP="00B60CE1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2B0BDAE2" w14:textId="77777777" w:rsidR="00B60CE1" w:rsidRDefault="00B60CE1" w:rsidP="00B60CE1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Утвердить </w:t>
      </w:r>
      <w:r>
        <w:rPr>
          <w:rFonts w:ascii="Liberation Serif" w:hAnsi="Liberation Serif"/>
          <w:sz w:val="28"/>
          <w:szCs w:val="28"/>
        </w:rPr>
        <w:t xml:space="preserve">Порядок участия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в органах управления коммерческих организаций (прилагается). </w:t>
      </w:r>
    </w:p>
    <w:p w14:paraId="00D8E97F" w14:textId="77777777" w:rsidR="00B60CE1" w:rsidRDefault="00B60CE1" w:rsidP="00B60CE1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Настоящее постановление вступает в силу со дня его опубликования. </w:t>
      </w:r>
    </w:p>
    <w:p w14:paraId="1C825500" w14:textId="77777777" w:rsidR="00B60CE1" w:rsidRDefault="00B60CE1" w:rsidP="00B60CE1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Контроль исполнения настоящего постановления возложить на </w:t>
      </w:r>
      <w:r>
        <w:rPr>
          <w:rFonts w:ascii="Liberation Serif" w:hAnsi="Liberation Serif" w:cs="Liberation Serif"/>
          <w:sz w:val="28"/>
          <w:szCs w:val="28"/>
        </w:rPr>
        <w:t xml:space="preserve">заместителя главы администрации по экономике и финансам городского округа Верхняя Пышма Ряжкину М.С. </w:t>
      </w:r>
    </w:p>
    <w:p w14:paraId="4F03ACC1" w14:textId="77777777" w:rsidR="00B60CE1" w:rsidRDefault="00B60CE1" w:rsidP="00B60CE1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Опубликовать настоящее постановление в газете «Красное знамя»,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bCs/>
          <w:sz w:val="28"/>
          <w:szCs w:val="28"/>
          <w:lang w:val="en-US"/>
        </w:rPr>
        <w:t>http</w:t>
      </w:r>
      <w:r>
        <w:rPr>
          <w:rFonts w:ascii="Liberation Serif" w:hAnsi="Liberation Serif"/>
          <w:bCs/>
          <w:sz w:val="28"/>
          <w:szCs w:val="28"/>
        </w:rPr>
        <w:t>://</w:t>
      </w:r>
      <w:r>
        <w:rPr>
          <w:rFonts w:ascii="Liberation Serif" w:hAnsi="Liberation Serif"/>
          <w:bCs/>
          <w:sz w:val="28"/>
          <w:szCs w:val="28"/>
          <w:lang w:val="en-US"/>
        </w:rPr>
        <w:t>movp</w:t>
      </w:r>
      <w:r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  <w:lang w:val="en-US"/>
        </w:rPr>
        <w:t>ru</w:t>
      </w:r>
      <w:r>
        <w:rPr>
          <w:rFonts w:ascii="Liberation Serif" w:hAnsi="Liberation Serif"/>
          <w:bCs/>
          <w:sz w:val="28"/>
          <w:szCs w:val="28"/>
        </w:rPr>
        <w:t>).</w:t>
      </w:r>
    </w:p>
    <w:p w14:paraId="5B073F97" w14:textId="77777777" w:rsidR="00B60CE1" w:rsidRDefault="00B60CE1" w:rsidP="00B60CE1">
      <w:pPr>
        <w:pStyle w:val="a3"/>
        <w:tabs>
          <w:tab w:val="left" w:pos="1276"/>
        </w:tabs>
        <w:ind w:left="709"/>
        <w:jc w:val="both"/>
        <w:rPr>
          <w:rFonts w:ascii="Liberation Serif" w:hAnsi="Liberation Serif"/>
          <w:bCs/>
          <w:sz w:val="28"/>
          <w:szCs w:val="28"/>
        </w:rPr>
      </w:pPr>
    </w:p>
    <w:p w14:paraId="401F7359" w14:textId="77777777" w:rsidR="00B60CE1" w:rsidRDefault="00B60CE1" w:rsidP="00B60CE1">
      <w:pPr>
        <w:pStyle w:val="a3"/>
        <w:tabs>
          <w:tab w:val="left" w:pos="1276"/>
        </w:tabs>
        <w:ind w:left="709"/>
        <w:jc w:val="both"/>
        <w:rPr>
          <w:rFonts w:ascii="Liberation Serif" w:hAnsi="Liberation Serif"/>
          <w:bCs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B60CE1" w14:paraId="62D9AAAD" w14:textId="77777777" w:rsidTr="00B60CE1">
        <w:tc>
          <w:tcPr>
            <w:tcW w:w="6237" w:type="dxa"/>
            <w:vAlign w:val="bottom"/>
            <w:hideMark/>
          </w:tcPr>
          <w:p w14:paraId="119901F7" w14:textId="77777777" w:rsidR="00B60CE1" w:rsidRDefault="00B60C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35ED1209" w14:textId="77777777" w:rsidR="00B60CE1" w:rsidRDefault="00B60CE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3758CA8" w14:textId="77777777" w:rsidR="00B60CE1" w:rsidRDefault="00B60CE1" w:rsidP="00B60CE1">
      <w:pPr>
        <w:pStyle w:val="ConsNormal"/>
        <w:widowControl/>
        <w:ind w:firstLine="0"/>
        <w:rPr>
          <w:rFonts w:ascii="Liberation Serif" w:hAnsi="Liberation Serif"/>
        </w:rPr>
      </w:pPr>
    </w:p>
    <w:p w14:paraId="6C95ED07" w14:textId="77777777" w:rsidR="00D22213" w:rsidRDefault="00D22213"/>
    <w:sectPr w:rsidR="00D2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D6076A"/>
    <w:multiLevelType w:val="hybridMultilevel"/>
    <w:tmpl w:val="3A505A4A"/>
    <w:lvl w:ilvl="0" w:tplc="F806AA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512"/>
    <w:rsid w:val="00B24512"/>
    <w:rsid w:val="00B60CE1"/>
    <w:rsid w:val="00D2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299F"/>
  <w15:chartTrackingRefBased/>
  <w15:docId w15:val="{F7D4CFFA-CB20-4E49-90B0-5C4F7F85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B60CE1"/>
    <w:pPr>
      <w:jc w:val="center"/>
    </w:pPr>
    <w:rPr>
      <w:sz w:val="32"/>
      <w:szCs w:val="20"/>
    </w:rPr>
  </w:style>
  <w:style w:type="character" w:customStyle="1" w:styleId="a4">
    <w:name w:val="Подзаголовок Знак"/>
    <w:basedOn w:val="a0"/>
    <w:link w:val="a3"/>
    <w:rsid w:val="00B60CE1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Normal">
    <w:name w:val="ConsNormal"/>
    <w:rsid w:val="00B60CE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2026-07-01T08:55:00Z</dcterms:created>
  <dcterms:modified xsi:type="dcterms:W3CDTF">2026-07-01T08:56:00Z</dcterms:modified>
</cp:coreProperties>
</file>