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F5469" w14:paraId="0B111062" w14:textId="77777777" w:rsidTr="00522FE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C7F58" w14:textId="77777777" w:rsidR="002F5469" w:rsidRDefault="002F5469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81E25B0" w14:textId="77777777" w:rsidR="002F5469" w:rsidRDefault="002F5469" w:rsidP="00522FE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798BF29" w14:textId="77777777" w:rsidR="002F5469" w:rsidRDefault="002F5469" w:rsidP="00522FE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9EA42C9" w14:textId="77777777" w:rsidR="002F5469" w:rsidRDefault="002F5469" w:rsidP="00522FE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3EE898" wp14:editId="726DFA7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EFDCDB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F5469" w14:paraId="70093C95" w14:textId="77777777" w:rsidTr="00522FE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AE40A4" w14:textId="77777777" w:rsidR="002F5469" w:rsidRDefault="002F5469" w:rsidP="00522FE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F2A088" w14:textId="555E749C" w:rsidR="002F5469" w:rsidRDefault="002F5469" w:rsidP="00522FE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08.07.2026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0549C9" w14:textId="77777777" w:rsidR="002F5469" w:rsidRDefault="002F5469" w:rsidP="00522FE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EC8FB2" w14:textId="4C87DD7C" w:rsidR="002F5469" w:rsidRDefault="002F5469" w:rsidP="00522FE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1017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5153D0" w14:textId="77777777" w:rsidR="002F5469" w:rsidRDefault="002F5469" w:rsidP="00522FE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F5469" w14:paraId="4212CD47" w14:textId="77777777" w:rsidTr="00522FE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62128" w14:textId="77777777" w:rsidR="002F5469" w:rsidRDefault="002F5469" w:rsidP="00522FE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F5469" w14:paraId="1D12DE68" w14:textId="77777777" w:rsidTr="00522FE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9FD26" w14:textId="77777777" w:rsidR="002F5469" w:rsidRDefault="002F5469" w:rsidP="00522FE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5518B46" w14:textId="77777777" w:rsidR="002F5469" w:rsidRDefault="002F5469" w:rsidP="00522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458C88F" w14:textId="77777777" w:rsidR="002F5469" w:rsidRDefault="002F5469" w:rsidP="00522FE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F5469" w14:paraId="0EA0FDD8" w14:textId="77777777" w:rsidTr="00522FE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B080E" w14:textId="77777777" w:rsidR="002F5469" w:rsidRDefault="002F5469" w:rsidP="00522FE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Положение о комиссии по соблюдению требований к служебному поведению руководителей муниципальных учреждений и предприятий городского округа Верхняя Пышма, акционерных обществ с долей участия городского округа Верхняя Пышма и урегулированию конфликта интересов</w:t>
            </w:r>
          </w:p>
        </w:tc>
      </w:tr>
      <w:tr w:rsidR="002F5469" w14:paraId="46E2129C" w14:textId="77777777" w:rsidTr="00522FE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70B94" w14:textId="77777777" w:rsidR="002F5469" w:rsidRDefault="002F5469" w:rsidP="00522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7C40AE0" w14:textId="77777777" w:rsidR="002F5469" w:rsidRDefault="002F5469" w:rsidP="00522FE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9F0BF57" w14:textId="77777777" w:rsidR="002F5469" w:rsidRDefault="002F5469" w:rsidP="002F546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13.3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25 декабря 2008 года № 273-ФЗ «О противодействии коррупции», Указом Президента Российской Федерации от 01 июля 2010 года № 821 «О комиссиях по соблюдению требований к служебному поведению федеральных государственных гражданских служащих и урегулированию конфликта интересов», руководствуясь Уставом городского округа Верхняя Пышма Свердловской области, </w:t>
      </w:r>
      <w:bookmarkStart w:id="3" w:name="_Hlk233188799"/>
      <w:r>
        <w:rPr>
          <w:rFonts w:ascii="Liberation Serif" w:hAnsi="Liberation Serif"/>
          <w:sz w:val="28"/>
          <w:szCs w:val="28"/>
        </w:rPr>
        <w:t>Администрация городского округа Верхняя Пышма</w:t>
      </w:r>
      <w:bookmarkEnd w:id="3"/>
    </w:p>
    <w:p w14:paraId="53E9502F" w14:textId="77777777" w:rsidR="002F5469" w:rsidRDefault="002F5469" w:rsidP="002F546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8B60446" w14:textId="77777777" w:rsidR="002F5469" w:rsidRDefault="002F5469" w:rsidP="002F546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изменения в Положение о комиссии по соблюдению требований к служебному поведению руководителей муниципальных учреждений и предприятий городского округа Верхняя Пышма, акционерных обществ с долей участия городского округа Верхняя Пышма и урегулированию конфликта интересов, утвержденное постановлением администрации городского округа Верхняя Пышма от 06.04.2023 № 326, изложив абзац второй пункта 16 в следующей редакции:</w:t>
      </w:r>
    </w:p>
    <w:p w14:paraId="39CECC2B" w14:textId="77777777" w:rsidR="002F5469" w:rsidRDefault="002F5469" w:rsidP="002F546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«Уведомление, а также мотивированное заключение и другие материалы в течение семи рабочих дней со дня поступления в Администрацию уведомления представляются председателю Комиссии. В случае направления запросов председатель Комиссии может продлить срок предоставления уведомления, а также мотивированного заключения и других материалов </w:t>
      </w:r>
      <w:r>
        <w:rPr>
          <w:rFonts w:ascii="Liberation Serif" w:hAnsi="Liberation Serif"/>
          <w:sz w:val="28"/>
          <w:szCs w:val="28"/>
        </w:rPr>
        <w:br/>
        <w:t xml:space="preserve">до 45 календарных дней со дня поступления уведомления. Указанный срок может быть продлен председателем Комиссии, но не более чем </w:t>
      </w:r>
      <w:r>
        <w:rPr>
          <w:rFonts w:ascii="Liberation Serif" w:hAnsi="Liberation Serif"/>
          <w:sz w:val="28"/>
          <w:szCs w:val="28"/>
        </w:rPr>
        <w:br/>
        <w:t>на 30 календарных дней.».</w:t>
      </w:r>
    </w:p>
    <w:p w14:paraId="4D7B6630" w14:textId="77777777" w:rsidR="002F5469" w:rsidRDefault="002F5469" w:rsidP="002F546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(www.movp.ru).</w:t>
      </w:r>
    </w:p>
    <w:p w14:paraId="120C0DBE" w14:textId="77777777" w:rsidR="002F5469" w:rsidRDefault="002F5469" w:rsidP="002F546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377DE61" w14:textId="77777777" w:rsidR="002F5469" w:rsidRDefault="002F5469" w:rsidP="002F546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F5469" w14:paraId="3201D3B6" w14:textId="77777777" w:rsidTr="00522FE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9B1D75" w14:textId="77777777" w:rsidR="002F5469" w:rsidRDefault="002F5469" w:rsidP="00522FE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C5F2D6" w14:textId="77777777" w:rsidR="002F5469" w:rsidRDefault="002F5469" w:rsidP="00522FE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B23AA0A" w14:textId="77777777" w:rsidR="002F5469" w:rsidRDefault="002F5469" w:rsidP="002F5469">
      <w:pPr>
        <w:pStyle w:val="ConsNormal"/>
        <w:widowControl/>
        <w:ind w:firstLine="0"/>
        <w:rPr>
          <w:rFonts w:ascii="Liberation Serif" w:hAnsi="Liberation Serif"/>
        </w:rPr>
      </w:pPr>
    </w:p>
    <w:p w14:paraId="438E060E" w14:textId="77777777" w:rsidR="00A273A3" w:rsidRDefault="00A273A3"/>
    <w:sectPr w:rsidR="00A273A3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6AD3A6" w14:textId="77777777" w:rsidR="000A566B" w:rsidRDefault="000A566B" w:rsidP="002F5469">
      <w:r>
        <w:separator/>
      </w:r>
    </w:p>
  </w:endnote>
  <w:endnote w:type="continuationSeparator" w:id="0">
    <w:p w14:paraId="38D24E88" w14:textId="77777777" w:rsidR="000A566B" w:rsidRDefault="000A566B" w:rsidP="002F5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41B74B" w14:textId="77777777" w:rsidR="000A566B" w:rsidRDefault="000A566B" w:rsidP="002F5469">
      <w:r>
        <w:separator/>
      </w:r>
    </w:p>
  </w:footnote>
  <w:footnote w:type="continuationSeparator" w:id="0">
    <w:p w14:paraId="18B5DAD3" w14:textId="77777777" w:rsidR="000A566B" w:rsidRDefault="000A566B" w:rsidP="002F5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D9832" w14:textId="77777777" w:rsidR="00FD7C9A" w:rsidRDefault="000A566B">
    <w:pPr>
      <w:pStyle w:val="a3"/>
      <w:jc w:val="center"/>
    </w:pPr>
  </w:p>
  <w:p w14:paraId="7034733A" w14:textId="77777777" w:rsidR="00FD7C9A" w:rsidRDefault="000A566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3C9"/>
    <w:rsid w:val="000A566B"/>
    <w:rsid w:val="002F5469"/>
    <w:rsid w:val="008A03C9"/>
    <w:rsid w:val="00A2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EE519"/>
  <w15:chartTrackingRefBased/>
  <w15:docId w15:val="{87B3A719-117B-42B3-8160-8F14A1F5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46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54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54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2F54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F54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F5469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2026-07-08T06:20:00Z</dcterms:created>
  <dcterms:modified xsi:type="dcterms:W3CDTF">2026-07-08T06:22:00Z</dcterms:modified>
</cp:coreProperties>
</file>