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BBBB8" w14:textId="77777777" w:rsidR="002F1CDB" w:rsidRDefault="00131303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67774EBB" wp14:editId="67145AEF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F1CDB" w14:paraId="388EA5A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D46DA" w14:textId="77777777" w:rsidR="002F1CDB" w:rsidRDefault="002F1CD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983FE33" w14:textId="77777777" w:rsidR="002F1CDB" w:rsidRDefault="002F1CD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7BBBEAC" w14:textId="77777777" w:rsidR="002F1CDB" w:rsidRDefault="002F1CD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F1CDB" w14:paraId="0F6289B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5B0FD" w14:textId="77777777" w:rsidR="002F1CDB" w:rsidRDefault="0013130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513B206" w14:textId="77777777" w:rsidR="002F1CDB" w:rsidRDefault="0013130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FA18166" w14:textId="77777777" w:rsidR="002F1CDB" w:rsidRDefault="0013130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1EDEB24" w14:textId="77777777" w:rsidR="002F1CDB" w:rsidRDefault="0013130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F17E75" wp14:editId="558D1D1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095CC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F1CDB" w14:paraId="4BF7BA7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48F4F6" w14:textId="77777777" w:rsidR="002F1CDB" w:rsidRDefault="0013130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EA5AE8" w14:textId="77777777" w:rsidR="002F1CDB" w:rsidRDefault="0013130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AE5271" w14:textId="77777777" w:rsidR="002F1CDB" w:rsidRDefault="0013130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9DA2ED" w14:textId="77777777" w:rsidR="002F1CDB" w:rsidRDefault="0013130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802AD3" w14:textId="77777777" w:rsidR="002F1CDB" w:rsidRDefault="0013130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F1CDB" w14:paraId="7A06FFC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A4571" w14:textId="77777777" w:rsidR="002F1CDB" w:rsidRDefault="002F1CD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F1CDB" w14:paraId="1B96388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05022" w14:textId="77777777" w:rsidR="002F1CDB" w:rsidRDefault="0013130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05F2183" w14:textId="77777777" w:rsidR="002F1CDB" w:rsidRDefault="002F1CD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C956D7D" w14:textId="77777777" w:rsidR="002F1CDB" w:rsidRDefault="002F1CD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F1CDB" w14:paraId="2452C82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2ED34" w14:textId="77777777" w:rsidR="002F1CDB" w:rsidRDefault="0013130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плана мероприятий по составлению проекта бюджета городского округа Верхняя Пышма на 2027 год 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плановый период 2028 и 2029 годов</w:t>
            </w:r>
          </w:p>
        </w:tc>
      </w:tr>
      <w:tr w:rsidR="002F1CDB" w14:paraId="7C22683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50EC8" w14:textId="77777777" w:rsidR="002F1CDB" w:rsidRDefault="002F1C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6A4D23F" w14:textId="77777777" w:rsidR="002F1CDB" w:rsidRDefault="002F1C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F050210" w14:textId="77777777" w:rsidR="002F1CDB" w:rsidRDefault="0013130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2 статьи 169 Бюджетного кодекса Российской Федерации, распоряжением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26.06.2026 № 306-РП «Об утверждении плана мероприятий по составлению проекта областног</w:t>
      </w:r>
      <w:r>
        <w:rPr>
          <w:rFonts w:ascii="Liberation Serif" w:hAnsi="Liberation Serif"/>
          <w:sz w:val="28"/>
          <w:szCs w:val="28"/>
        </w:rPr>
        <w:t xml:space="preserve">о бюджета и проекта бюджета государственного внебюджетного Территориального фонда обязательного медицинского страхования Свердловской области на 2027 год и плановый период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2028 и 2029 годов», Положением о бюджетном процессе в городском округе Верхняя Пышм</w:t>
      </w:r>
      <w:r>
        <w:rPr>
          <w:rFonts w:ascii="Liberation Serif" w:hAnsi="Liberation Serif"/>
          <w:sz w:val="28"/>
          <w:szCs w:val="28"/>
        </w:rPr>
        <w:t>а, утвержденным Решением Думы городского округа Верхняя Пышма от 26.01.2023 № 57/3 «О новой редакции Положения о бюджетном процессе в городском округе Верхняя Пышма», в целях организации составления проекта бюджета городского округа Верхняя Пышма на 2027 г</w:t>
      </w:r>
      <w:r>
        <w:rPr>
          <w:rFonts w:ascii="Liberation Serif" w:hAnsi="Liberation Serif"/>
          <w:sz w:val="28"/>
          <w:szCs w:val="28"/>
        </w:rPr>
        <w:t>од и плановый период 2028 и 2029 годов Администрация городского округа Верхняя Пышма</w:t>
      </w:r>
    </w:p>
    <w:p w14:paraId="0E2CF1DD" w14:textId="77777777" w:rsidR="002F1CDB" w:rsidRDefault="0013130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D475ACA" w14:textId="77777777" w:rsidR="002F1CDB" w:rsidRDefault="00131303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прилагаемый к настоящему постановлению План мероприятий по составлению проекта бюджета городского округа Верхняя Пышма на 2027 год и плановый перио</w:t>
      </w:r>
      <w:r>
        <w:rPr>
          <w:rFonts w:ascii="Liberation Serif" w:hAnsi="Liberation Serif"/>
          <w:sz w:val="28"/>
          <w:szCs w:val="28"/>
        </w:rPr>
        <w:t>д 2028 и 2029 годов (далее – План мероприятий).</w:t>
      </w:r>
    </w:p>
    <w:p w14:paraId="6572D75D" w14:textId="77777777" w:rsidR="002F1CDB" w:rsidRDefault="00131303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отраслевых (функциональных) и территориальных органов администрации городского округа Верхняя Пышма, структурных подразделений администрации городского округа Верхняя Пышма, муниципальных учрежд</w:t>
      </w:r>
      <w:r>
        <w:rPr>
          <w:rFonts w:ascii="Liberation Serif" w:hAnsi="Liberation Serif"/>
          <w:sz w:val="28"/>
          <w:szCs w:val="28"/>
        </w:rPr>
        <w:t>ений организовать своевременное выполнение Плана мероприятий.</w:t>
      </w:r>
    </w:p>
    <w:p w14:paraId="01BCFEDA" w14:textId="77777777" w:rsidR="002F1CDB" w:rsidRDefault="00131303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4A89B288" w14:textId="77777777" w:rsidR="002F1CDB" w:rsidRDefault="00131303">
      <w:pPr>
        <w:pStyle w:val="aa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Настоящее постановление опубликовать на официальном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интернет-портале правовой информации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lastRenderedPageBreak/>
        <w:t>(www.вер</w:t>
      </w:r>
      <w:r>
        <w:rPr>
          <w:rFonts w:ascii="Liberation Serif" w:hAnsi="Liberation Serif"/>
          <w:sz w:val="28"/>
          <w:szCs w:val="28"/>
        </w:rPr>
        <w:t>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F1CDB" w14:paraId="530A402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92F43C" w14:textId="77777777" w:rsidR="002F1CDB" w:rsidRDefault="002F1CD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3B070B2" w14:textId="77777777" w:rsidR="002F1CDB" w:rsidRDefault="002F1CDB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2E040C6" w14:textId="77777777" w:rsidR="002F1CDB" w:rsidRDefault="001313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2192D1" w14:textId="77777777" w:rsidR="002F1CDB" w:rsidRDefault="0013130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4D16FA" w14:textId="77777777" w:rsidR="002F1CDB" w:rsidRDefault="002F1CDB">
      <w:pPr>
        <w:pStyle w:val="ConsNormal"/>
        <w:widowControl/>
        <w:ind w:firstLine="0"/>
        <w:rPr>
          <w:rFonts w:ascii="Liberation Serif" w:hAnsi="Liberation Serif"/>
        </w:rPr>
      </w:pPr>
    </w:p>
    <w:sectPr w:rsidR="002F1CDB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7A40" w14:textId="77777777" w:rsidR="00000000" w:rsidRDefault="00131303">
      <w:r>
        <w:separator/>
      </w:r>
    </w:p>
  </w:endnote>
  <w:endnote w:type="continuationSeparator" w:id="0">
    <w:p w14:paraId="3D60F291" w14:textId="77777777" w:rsidR="00000000" w:rsidRDefault="00131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25D0B" w14:textId="77777777" w:rsidR="00000000" w:rsidRDefault="00131303">
      <w:r>
        <w:rPr>
          <w:color w:val="000000"/>
        </w:rPr>
        <w:separator/>
      </w:r>
    </w:p>
  </w:footnote>
  <w:footnote w:type="continuationSeparator" w:id="0">
    <w:p w14:paraId="3B44C6E8" w14:textId="77777777" w:rsidR="00000000" w:rsidRDefault="00131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FE25" w14:textId="77777777" w:rsidR="00375E44" w:rsidRDefault="00131303">
    <w:pPr>
      <w:pStyle w:val="a3"/>
      <w:jc w:val="center"/>
    </w:pPr>
  </w:p>
  <w:p w14:paraId="4B27B851" w14:textId="77777777" w:rsidR="00375E44" w:rsidRDefault="0013130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C5A86"/>
    <w:multiLevelType w:val="multilevel"/>
    <w:tmpl w:val="32264AA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F1CDB"/>
    <w:rsid w:val="00131303"/>
    <w:rsid w:val="002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7EAF"/>
  <w15:docId w15:val="{A3D18498-1365-41E4-A688-93005A81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2026-07-10T06:34:00Z</cp:lastPrinted>
  <dcterms:created xsi:type="dcterms:W3CDTF">2026-07-14T03:56:00Z</dcterms:created>
  <dcterms:modified xsi:type="dcterms:W3CDTF">2026-07-14T03:56:00Z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