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50" w:type="pct"/>
        <w:tblLayout w:type="fixed"/>
        <w:tblCellMar>
          <w:left w:w="10" w:type="dxa"/>
          <w:right w:w="10" w:type="dxa"/>
        </w:tblCellMar>
        <w:tblLook w:val="04A0" w:firstRow="1" w:lastRow="0" w:firstColumn="1" w:lastColumn="0" w:noHBand="0" w:noVBand="1"/>
      </w:tblPr>
      <w:tblGrid>
        <w:gridCol w:w="279"/>
        <w:gridCol w:w="1804"/>
        <w:gridCol w:w="416"/>
        <w:gridCol w:w="555"/>
        <w:gridCol w:w="6207"/>
      </w:tblGrid>
      <w:tr w:rsidR="00A7689A" w14:paraId="796F6888" w14:textId="77777777" w:rsidTr="00A7689A">
        <w:trPr>
          <w:trHeight w:val="524"/>
        </w:trPr>
        <w:tc>
          <w:tcPr>
            <w:tcW w:w="9485" w:type="dxa"/>
            <w:gridSpan w:val="5"/>
            <w:tcMar>
              <w:top w:w="0" w:type="dxa"/>
              <w:left w:w="0" w:type="dxa"/>
              <w:bottom w:w="0" w:type="dxa"/>
              <w:right w:w="0" w:type="dxa"/>
            </w:tcMar>
            <w:hideMark/>
          </w:tcPr>
          <w:p w14:paraId="1F7D8D23" w14:textId="77777777" w:rsidR="00A7689A" w:rsidRDefault="00A7689A">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2E9C2FFD" w14:textId="77777777" w:rsidR="00A7689A" w:rsidRDefault="00A7689A">
            <w:pPr>
              <w:tabs>
                <w:tab w:val="left" w:leader="underscore" w:pos="9639"/>
              </w:tabs>
              <w:jc w:val="center"/>
            </w:pPr>
            <w:r>
              <w:rPr>
                <w:rFonts w:ascii="Liberation Serif" w:hAnsi="Liberation Serif"/>
                <w:b/>
                <w:sz w:val="28"/>
                <w:szCs w:val="28"/>
              </w:rPr>
              <w:t>Верхняя Пышма</w:t>
            </w:r>
          </w:p>
          <w:p w14:paraId="38E9C032" w14:textId="77777777" w:rsidR="00A7689A" w:rsidRDefault="00A7689A">
            <w:pPr>
              <w:jc w:val="center"/>
            </w:pPr>
            <w:r>
              <w:rPr>
                <w:rFonts w:ascii="Liberation Serif" w:hAnsi="Liberation Serif"/>
                <w:b/>
                <w:spacing w:val="40"/>
                <w:sz w:val="32"/>
                <w:szCs w:val="34"/>
              </w:rPr>
              <w:t>ПОСТАНОВЛЕНИЕ</w:t>
            </w:r>
          </w:p>
          <w:p w14:paraId="7A7F1C58" w14:textId="545509FE" w:rsidR="00A7689A" w:rsidRDefault="00A7689A">
            <w:pPr>
              <w:jc w:val="center"/>
            </w:pPr>
            <w:r>
              <w:rPr>
                <w:noProof/>
              </w:rPr>
              <mc:AlternateContent>
                <mc:Choice Requires="wps">
                  <w:drawing>
                    <wp:anchor distT="0" distB="0" distL="114300" distR="114300" simplePos="0" relativeHeight="251658240" behindDoc="0" locked="0" layoutInCell="1" allowOverlap="1" wp14:anchorId="33E62747" wp14:editId="5E4691D2">
                      <wp:simplePos x="0" y="0"/>
                      <wp:positionH relativeFrom="column">
                        <wp:posOffset>267970</wp:posOffset>
                      </wp:positionH>
                      <wp:positionV relativeFrom="paragraph">
                        <wp:posOffset>46990</wp:posOffset>
                      </wp:positionV>
                      <wp:extent cx="5760085" cy="0"/>
                      <wp:effectExtent l="0" t="19050" r="12065" b="19050"/>
                      <wp:wrapNone/>
                      <wp:docPr id="2" name="Полилиния: фигура 2"/>
                      <wp:cNvGraphicFramePr/>
                      <a:graphic xmlns:a="http://schemas.openxmlformats.org/drawingml/2006/main">
                        <a:graphicData uri="http://schemas.microsoft.com/office/word/2010/wordprocessingShape">
                          <wps:wsp>
                            <wps:cNvSpPr/>
                            <wps:spPr>
                              <a:xfrm>
                                <a:off x="0" y="0"/>
                                <a:ext cx="5760085"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4632AAA5" id="Полилиния: фигура 2" o:spid="_x0000_s1026" style="position:absolute;margin-left:21.1pt;margin-top:3.7pt;width:453.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600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" path="m,l5760085,1e" filled="f" strokeweight="1.0584mm">
                      <v:path arrowok="t" o:connecttype="custom" o:connectlocs="2880043,0;5760085,1;2880043,1;0,1;0,0;5760085,1" o:connectangles="270,0,90,180,90,270" textboxrect="0,0,5760085,0"/>
                    </v:shape>
                  </w:pict>
                </mc:Fallback>
              </mc:AlternateContent>
            </w:r>
          </w:p>
        </w:tc>
      </w:tr>
      <w:tr w:rsidR="00A7689A" w14:paraId="50737966" w14:textId="77777777" w:rsidTr="00A7689A">
        <w:trPr>
          <w:trHeight w:val="524"/>
        </w:trPr>
        <w:tc>
          <w:tcPr>
            <w:tcW w:w="285" w:type="dxa"/>
            <w:tcMar>
              <w:top w:w="0" w:type="dxa"/>
              <w:left w:w="0" w:type="dxa"/>
              <w:bottom w:w="0" w:type="dxa"/>
              <w:right w:w="0" w:type="dxa"/>
            </w:tcMar>
            <w:vAlign w:val="bottom"/>
            <w:hideMark/>
          </w:tcPr>
          <w:p w14:paraId="420A2051" w14:textId="77777777" w:rsidR="00A7689A" w:rsidRDefault="00A7689A">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top w:val="nil"/>
              <w:left w:val="nil"/>
              <w:bottom w:val="single" w:sz="4" w:space="0" w:color="000000"/>
              <w:right w:val="nil"/>
            </w:tcBorders>
            <w:tcMar>
              <w:top w:w="0" w:type="dxa"/>
              <w:left w:w="0" w:type="dxa"/>
              <w:bottom w:w="0" w:type="dxa"/>
              <w:right w:w="0" w:type="dxa"/>
            </w:tcMar>
            <w:vAlign w:val="bottom"/>
          </w:tcPr>
          <w:p w14:paraId="1986A775" w14:textId="1DD3497D" w:rsidR="00A7689A" w:rsidRDefault="00A7689A">
            <w:pPr>
              <w:tabs>
                <w:tab w:val="left" w:leader="underscore" w:pos="9639"/>
              </w:tabs>
              <w:jc w:val="center"/>
            </w:pPr>
            <w:bookmarkStart w:id="0" w:name="Регдата"/>
            <w:bookmarkEnd w:id="0"/>
            <w:r>
              <w:t>21.07.2026</w:t>
            </w:r>
          </w:p>
        </w:tc>
        <w:tc>
          <w:tcPr>
            <w:tcW w:w="426" w:type="dxa"/>
            <w:tcMar>
              <w:top w:w="0" w:type="dxa"/>
              <w:left w:w="0" w:type="dxa"/>
              <w:bottom w:w="0" w:type="dxa"/>
              <w:right w:w="0" w:type="dxa"/>
            </w:tcMar>
            <w:vAlign w:val="bottom"/>
            <w:hideMark/>
          </w:tcPr>
          <w:p w14:paraId="5DD2F9C9" w14:textId="77777777" w:rsidR="00A7689A" w:rsidRDefault="00A7689A">
            <w:pPr>
              <w:tabs>
                <w:tab w:val="left" w:leader="underscore" w:pos="9639"/>
              </w:tabs>
              <w:jc w:val="center"/>
            </w:pPr>
            <w:r>
              <w:rPr>
                <w:rFonts w:ascii="Liberation Serif" w:hAnsi="Liberation Serif"/>
                <w:szCs w:val="28"/>
              </w:rPr>
              <w:t>№</w:t>
            </w:r>
          </w:p>
        </w:tc>
        <w:tc>
          <w:tcPr>
            <w:tcW w:w="568" w:type="dxa"/>
            <w:tcBorders>
              <w:top w:val="nil"/>
              <w:left w:val="nil"/>
              <w:bottom w:val="single" w:sz="4" w:space="0" w:color="000000"/>
              <w:right w:val="nil"/>
            </w:tcBorders>
            <w:tcMar>
              <w:top w:w="0" w:type="dxa"/>
              <w:left w:w="0" w:type="dxa"/>
              <w:bottom w:w="0" w:type="dxa"/>
              <w:right w:w="0" w:type="dxa"/>
            </w:tcMar>
            <w:vAlign w:val="bottom"/>
          </w:tcPr>
          <w:p w14:paraId="01C57C66" w14:textId="26C247FE" w:rsidR="00A7689A" w:rsidRDefault="00A7689A">
            <w:pPr>
              <w:tabs>
                <w:tab w:val="left" w:leader="underscore" w:pos="9639"/>
              </w:tabs>
              <w:jc w:val="center"/>
            </w:pPr>
            <w:bookmarkStart w:id="1" w:name="Регномер"/>
            <w:bookmarkEnd w:id="1"/>
            <w:r>
              <w:t>1093</w:t>
            </w:r>
          </w:p>
        </w:tc>
        <w:tc>
          <w:tcPr>
            <w:tcW w:w="6358" w:type="dxa"/>
            <w:tcMar>
              <w:top w:w="0" w:type="dxa"/>
              <w:left w:w="0" w:type="dxa"/>
              <w:bottom w:w="0" w:type="dxa"/>
              <w:right w:w="0" w:type="dxa"/>
            </w:tcMar>
            <w:vAlign w:val="bottom"/>
            <w:hideMark/>
          </w:tcPr>
          <w:p w14:paraId="10420982" w14:textId="77777777" w:rsidR="00A7689A" w:rsidRDefault="00A7689A">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A7689A" w14:paraId="548C3130" w14:textId="77777777" w:rsidTr="00A7689A">
        <w:trPr>
          <w:trHeight w:val="130"/>
        </w:trPr>
        <w:tc>
          <w:tcPr>
            <w:tcW w:w="9485" w:type="dxa"/>
            <w:gridSpan w:val="5"/>
            <w:tcMar>
              <w:top w:w="0" w:type="dxa"/>
              <w:left w:w="0" w:type="dxa"/>
              <w:bottom w:w="0" w:type="dxa"/>
              <w:right w:w="0" w:type="dxa"/>
            </w:tcMar>
          </w:tcPr>
          <w:p w14:paraId="79051F3C" w14:textId="77777777" w:rsidR="00A7689A" w:rsidRDefault="00A7689A">
            <w:pPr>
              <w:rPr>
                <w:rFonts w:ascii="Liberation Serif" w:hAnsi="Liberation Serif"/>
                <w:sz w:val="20"/>
                <w:szCs w:val="28"/>
              </w:rPr>
            </w:pPr>
          </w:p>
        </w:tc>
      </w:tr>
      <w:tr w:rsidR="00A7689A" w14:paraId="3E6ADCD7" w14:textId="77777777" w:rsidTr="00A7689A">
        <w:tc>
          <w:tcPr>
            <w:tcW w:w="9485" w:type="dxa"/>
            <w:gridSpan w:val="5"/>
            <w:tcMar>
              <w:top w:w="0" w:type="dxa"/>
              <w:left w:w="0" w:type="dxa"/>
              <w:bottom w:w="0" w:type="dxa"/>
              <w:right w:w="0" w:type="dxa"/>
            </w:tcMar>
          </w:tcPr>
          <w:p w14:paraId="2147E9F6" w14:textId="77777777" w:rsidR="00A7689A" w:rsidRDefault="00A7689A">
            <w:r>
              <w:rPr>
                <w:rFonts w:ascii="Liberation Serif" w:hAnsi="Liberation Serif"/>
                <w:sz w:val="20"/>
                <w:szCs w:val="28"/>
              </w:rPr>
              <w:t>г. Верхняя Пышма</w:t>
            </w:r>
          </w:p>
          <w:p w14:paraId="5EE74EF1" w14:textId="77777777" w:rsidR="00A7689A" w:rsidRDefault="00A7689A">
            <w:pPr>
              <w:rPr>
                <w:rFonts w:ascii="Liberation Serif" w:hAnsi="Liberation Serif"/>
                <w:sz w:val="28"/>
                <w:szCs w:val="28"/>
                <w:lang w:val="en-US"/>
              </w:rPr>
            </w:pPr>
          </w:p>
          <w:p w14:paraId="6ACC65D0" w14:textId="77777777" w:rsidR="00A7689A" w:rsidRDefault="00A7689A">
            <w:pPr>
              <w:rPr>
                <w:rFonts w:ascii="Liberation Serif" w:hAnsi="Liberation Serif"/>
                <w:sz w:val="28"/>
                <w:szCs w:val="28"/>
                <w:lang w:val="en-US"/>
              </w:rPr>
            </w:pPr>
          </w:p>
        </w:tc>
      </w:tr>
      <w:tr w:rsidR="00A7689A" w14:paraId="353B00A8" w14:textId="77777777" w:rsidTr="00A7689A">
        <w:tc>
          <w:tcPr>
            <w:tcW w:w="9485" w:type="dxa"/>
            <w:gridSpan w:val="5"/>
            <w:tcMar>
              <w:top w:w="0" w:type="dxa"/>
              <w:left w:w="0" w:type="dxa"/>
              <w:bottom w:w="0" w:type="dxa"/>
              <w:right w:w="0" w:type="dxa"/>
            </w:tcMar>
            <w:hideMark/>
          </w:tcPr>
          <w:p w14:paraId="24A6FCBF" w14:textId="77777777" w:rsidR="00A7689A" w:rsidRDefault="00A7689A">
            <w:pPr>
              <w:jc w:val="center"/>
              <w:rPr>
                <w:rFonts w:ascii="Liberation Serif" w:hAnsi="Liberation Serif"/>
                <w:b/>
                <w:i/>
                <w:sz w:val="28"/>
                <w:szCs w:val="28"/>
              </w:rPr>
            </w:pPr>
            <w:r>
              <w:rPr>
                <w:rFonts w:ascii="Liberation Serif" w:hAnsi="Liberation Serif"/>
                <w:b/>
                <w:i/>
                <w:sz w:val="28"/>
                <w:szCs w:val="28"/>
              </w:rPr>
              <w:t xml:space="preserve">Об утверждении </w:t>
            </w:r>
            <w:bookmarkStart w:id="2" w:name="_Hlk232758724"/>
            <w:r>
              <w:rPr>
                <w:rFonts w:ascii="Liberation Serif" w:hAnsi="Liberation Serif"/>
                <w:b/>
                <w:i/>
                <w:sz w:val="28"/>
                <w:szCs w:val="28"/>
              </w:rPr>
              <w:t>Порядка расходования иных межбюджетных трансфертов, предоставленных из областного бюджета бюджету городского округа Верхняя Пышма, на строительство, реконструкцию, капитальный ремонт, ремонт автомобильных дорог общего пользования местного значения</w:t>
            </w:r>
            <w:bookmarkEnd w:id="2"/>
          </w:p>
        </w:tc>
      </w:tr>
      <w:tr w:rsidR="00A7689A" w14:paraId="3A08895D" w14:textId="77777777" w:rsidTr="00A7689A">
        <w:tc>
          <w:tcPr>
            <w:tcW w:w="9485" w:type="dxa"/>
            <w:gridSpan w:val="5"/>
            <w:tcMar>
              <w:top w:w="0" w:type="dxa"/>
              <w:left w:w="0" w:type="dxa"/>
              <w:bottom w:w="0" w:type="dxa"/>
              <w:right w:w="0" w:type="dxa"/>
            </w:tcMar>
          </w:tcPr>
          <w:p w14:paraId="3394FBA2" w14:textId="77777777" w:rsidR="00A7689A" w:rsidRDefault="00A7689A">
            <w:pPr>
              <w:jc w:val="center"/>
              <w:rPr>
                <w:rFonts w:ascii="Liberation Serif" w:hAnsi="Liberation Serif"/>
                <w:sz w:val="28"/>
                <w:szCs w:val="28"/>
              </w:rPr>
            </w:pPr>
          </w:p>
          <w:p w14:paraId="75863E14" w14:textId="77777777" w:rsidR="00A7689A" w:rsidRDefault="00A7689A">
            <w:pPr>
              <w:jc w:val="center"/>
              <w:rPr>
                <w:rFonts w:ascii="Liberation Serif" w:hAnsi="Liberation Serif"/>
                <w:sz w:val="28"/>
                <w:szCs w:val="28"/>
              </w:rPr>
            </w:pPr>
          </w:p>
        </w:tc>
      </w:tr>
    </w:tbl>
    <w:p w14:paraId="748A979D" w14:textId="77777777" w:rsidR="00A7689A" w:rsidRDefault="00A7689A" w:rsidP="00A7689A">
      <w:pPr>
        <w:widowControl w:val="0"/>
        <w:ind w:firstLine="708"/>
        <w:jc w:val="both"/>
      </w:pPr>
      <w:r>
        <w:rPr>
          <w:rFonts w:ascii="Liberation Serif" w:hAnsi="Liberation Serif"/>
          <w:sz w:val="28"/>
          <w:szCs w:val="28"/>
        </w:rPr>
        <w:t xml:space="preserve">В соответствии со статьей 139 Бюджетного кодекса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постановлением Правительства Свердловской области от 25.01.2018 № 28-ПП «Об утверждении государственной программы «Развитие транспортного комплекса Свердловской области», в рамках реализации мероприятий подпрограммы «Строительство и реконструкция объектов муниципальной собственности на территории городского округа Верхняя Пышма» муниципальной программы </w:t>
      </w:r>
      <w:r>
        <w:rPr>
          <w:rFonts w:ascii="Liberation Serif" w:eastAsia="Calibri" w:hAnsi="Liberation Serif"/>
          <w:sz w:val="28"/>
          <w:szCs w:val="28"/>
          <w:lang w:eastAsia="en-US"/>
        </w:rPr>
        <w:t>«Реализация основных направлений муниципальной политики в строительном комплексе на территории городского округа Верхняя Пышма», утвержденной постановлением администрации городского округа Верхняя Пышма от 15.10.2025 № 1486, Администрация городского округа Верхняя Пышма</w:t>
      </w:r>
      <w:r>
        <w:rPr>
          <w:rFonts w:ascii="Liberation Serif" w:hAnsi="Liberation Serif"/>
          <w:b/>
          <w:bCs/>
          <w:sz w:val="28"/>
          <w:szCs w:val="28"/>
        </w:rPr>
        <w:t xml:space="preserve"> </w:t>
      </w:r>
    </w:p>
    <w:p w14:paraId="03E75248" w14:textId="77777777" w:rsidR="00A7689A" w:rsidRDefault="00A7689A" w:rsidP="00A7689A">
      <w:pPr>
        <w:widowControl w:val="0"/>
        <w:ind w:firstLine="708"/>
        <w:jc w:val="both"/>
        <w:rPr>
          <w:rFonts w:ascii="Liberation Serif" w:hAnsi="Liberation Serif"/>
          <w:b/>
          <w:bCs/>
          <w:sz w:val="28"/>
          <w:szCs w:val="28"/>
        </w:rPr>
      </w:pPr>
      <w:r>
        <w:rPr>
          <w:rFonts w:ascii="Liberation Serif" w:hAnsi="Liberation Serif"/>
          <w:b/>
          <w:bCs/>
          <w:sz w:val="28"/>
          <w:szCs w:val="28"/>
        </w:rPr>
        <w:t>ПОСТАНОВЛЯЕТ:</w:t>
      </w:r>
    </w:p>
    <w:p w14:paraId="5C4C4B87" w14:textId="77777777" w:rsidR="00A7689A" w:rsidRDefault="00A7689A" w:rsidP="00A7689A">
      <w:pPr>
        <w:widowControl w:val="0"/>
        <w:ind w:firstLine="709"/>
        <w:jc w:val="both"/>
        <w:rPr>
          <w:rFonts w:ascii="Liberation Serif" w:hAnsi="Liberation Serif"/>
          <w:sz w:val="28"/>
          <w:szCs w:val="28"/>
        </w:rPr>
      </w:pPr>
      <w:r>
        <w:rPr>
          <w:rFonts w:ascii="Liberation Serif" w:hAnsi="Liberation Serif"/>
          <w:sz w:val="28"/>
          <w:szCs w:val="28"/>
        </w:rPr>
        <w:t>1. Утвердить Порядок расходования иных межбюджетных трансфертов, предоставленных из областного бюджета бюджету городского округа Верхняя Пышма, на строительство, реконструкцию, капитальный ремонт, ремонт автомобильных дорог общего пользования местного значения (прилагается).</w:t>
      </w:r>
    </w:p>
    <w:p w14:paraId="75FA5CCC" w14:textId="77777777" w:rsidR="00A7689A" w:rsidRDefault="00A7689A" w:rsidP="00A7689A">
      <w:pPr>
        <w:widowControl w:val="0"/>
        <w:ind w:firstLine="709"/>
        <w:jc w:val="both"/>
        <w:rPr>
          <w:rFonts w:ascii="Liberation Serif" w:hAnsi="Liberation Serif"/>
          <w:sz w:val="28"/>
          <w:szCs w:val="28"/>
        </w:rPr>
      </w:pPr>
      <w:r>
        <w:rPr>
          <w:rFonts w:ascii="Liberation Serif" w:hAnsi="Liberation Serif"/>
          <w:sz w:val="28"/>
          <w:szCs w:val="28"/>
        </w:rPr>
        <w:t>2.  Признать утратившими силу постановления администрации городского округа Верхняя Пышма:</w:t>
      </w:r>
    </w:p>
    <w:p w14:paraId="20C6E763" w14:textId="77777777" w:rsidR="00A7689A" w:rsidRDefault="00A7689A" w:rsidP="00A7689A">
      <w:pPr>
        <w:widowControl w:val="0"/>
        <w:ind w:firstLine="709"/>
        <w:jc w:val="both"/>
        <w:rPr>
          <w:rFonts w:ascii="Liberation Serif" w:hAnsi="Liberation Serif"/>
          <w:sz w:val="28"/>
          <w:szCs w:val="28"/>
        </w:rPr>
      </w:pPr>
      <w:r>
        <w:rPr>
          <w:rFonts w:ascii="Liberation Serif" w:hAnsi="Liberation Serif"/>
          <w:sz w:val="28"/>
          <w:szCs w:val="28"/>
        </w:rPr>
        <w:t>от 22.10.2020 № 856 «Об утверждении Порядка расходования иных межбюджетных трансфертов, предоставленных из областного бюджета бюджету городского округа Верхняя Пышма, на строительство, реконструкцию, капитальный ремонт, ремонт автомобильных дорог общего пользования местного значения»;</w:t>
      </w:r>
    </w:p>
    <w:p w14:paraId="09A77C63" w14:textId="77777777" w:rsidR="00A7689A" w:rsidRDefault="00A7689A" w:rsidP="00A7689A">
      <w:pPr>
        <w:widowControl w:val="0"/>
        <w:ind w:firstLine="709"/>
        <w:jc w:val="both"/>
        <w:rPr>
          <w:rFonts w:ascii="Liberation Serif" w:hAnsi="Liberation Serif"/>
          <w:sz w:val="28"/>
          <w:szCs w:val="28"/>
        </w:rPr>
      </w:pPr>
      <w:r>
        <w:rPr>
          <w:rFonts w:ascii="Liberation Serif" w:hAnsi="Liberation Serif"/>
          <w:sz w:val="28"/>
          <w:szCs w:val="28"/>
        </w:rPr>
        <w:t xml:space="preserve">от 29.06.2021 № 538 «О внесении изменений в Порядок расходования иных межбюджетных трансфертов, предоставленных из областного бюджета бюджету городского округа Верхняя Пышма, на строительство, реконструкцию, капитальный ремонт, ремонт автомобильных дорог общего </w:t>
      </w:r>
      <w:r>
        <w:rPr>
          <w:rFonts w:ascii="Liberation Serif" w:hAnsi="Liberation Serif"/>
          <w:sz w:val="28"/>
          <w:szCs w:val="28"/>
        </w:rPr>
        <w:lastRenderedPageBreak/>
        <w:t>пользования местного значения»;</w:t>
      </w:r>
    </w:p>
    <w:p w14:paraId="795B9703" w14:textId="77777777" w:rsidR="00A7689A" w:rsidRDefault="00A7689A" w:rsidP="00A7689A">
      <w:pPr>
        <w:widowControl w:val="0"/>
        <w:ind w:firstLine="709"/>
        <w:jc w:val="both"/>
        <w:rPr>
          <w:rFonts w:ascii="Liberation Serif" w:hAnsi="Liberation Serif"/>
          <w:sz w:val="28"/>
          <w:szCs w:val="28"/>
        </w:rPr>
      </w:pPr>
      <w:r>
        <w:rPr>
          <w:rFonts w:ascii="Liberation Serif" w:hAnsi="Liberation Serif"/>
          <w:sz w:val="28"/>
          <w:szCs w:val="28"/>
        </w:rPr>
        <w:t>от 18.04.2024 № 457 «О внесении изменений в Порядок расходования иных межбюджетных трансфертов, предоставленных из областного бюджета бюджету городского округа Верхняя Пышма, на строительство, реконструкцию, капитальный ремонт, ремонт автомобильных дорог общего пользования местного значения, утвержденный Постановлением администрации городского округа Верхняя Пышма от 22.10.2020 № 856».</w:t>
      </w:r>
    </w:p>
    <w:p w14:paraId="49BD3F02" w14:textId="1D11C1CC" w:rsidR="00A7689A" w:rsidRDefault="00A7689A" w:rsidP="00A7689A">
      <w:pPr>
        <w:widowControl w:val="0"/>
        <w:ind w:firstLine="709"/>
        <w:jc w:val="both"/>
      </w:pPr>
      <w:r>
        <w:rPr>
          <w:rFonts w:ascii="Liberation Serif" w:hAnsi="Liberation Serif"/>
          <w:sz w:val="28"/>
          <w:szCs w:val="28"/>
        </w:rPr>
        <w:t>3. Опубликовать настоящее постановление в газете «Красное знамя</w:t>
      </w:r>
      <w:proofErr w:type="gramStart"/>
      <w:r>
        <w:rPr>
          <w:rFonts w:ascii="Liberation Serif" w:hAnsi="Liberation Serif"/>
          <w:sz w:val="28"/>
          <w:szCs w:val="28"/>
        </w:rPr>
        <w:t xml:space="preserve">», </w:t>
      </w:r>
      <w:r w:rsidR="000F6E85">
        <w:rPr>
          <w:rFonts w:ascii="Liberation Serif" w:hAnsi="Liberation Serif"/>
          <w:sz w:val="28"/>
          <w:szCs w:val="28"/>
        </w:rPr>
        <w:t xml:space="preserve"> </w:t>
      </w:r>
      <w:r>
        <w:rPr>
          <w:rFonts w:ascii="Liberation Serif" w:hAnsi="Liberation Serif"/>
          <w:sz w:val="28"/>
          <w:szCs w:val="28"/>
        </w:rPr>
        <w:t>на</w:t>
      </w:r>
      <w:proofErr w:type="gramEnd"/>
      <w:r>
        <w:rPr>
          <w:rFonts w:ascii="Liberation Serif" w:hAnsi="Liberation Serif"/>
          <w:sz w:val="28"/>
          <w:szCs w:val="28"/>
        </w:rPr>
        <w:t xml:space="preserve">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w:t>
      </w:r>
      <w:r>
        <w:rPr>
          <w:rFonts w:ascii="Liberation Serif" w:hAnsi="Liberation Serif"/>
          <w:sz w:val="28"/>
          <w:szCs w:val="28"/>
          <w:lang w:val="en-US"/>
        </w:rPr>
        <w:t>http</w:t>
      </w:r>
      <w:r>
        <w:rPr>
          <w:rFonts w:ascii="Liberation Serif" w:hAnsi="Liberation Serif"/>
          <w:sz w:val="28"/>
          <w:szCs w:val="28"/>
        </w:rPr>
        <w:t>://</w:t>
      </w:r>
      <w:r>
        <w:rPr>
          <w:rFonts w:ascii="Liberation Serif" w:hAnsi="Liberation Serif"/>
          <w:sz w:val="28"/>
          <w:szCs w:val="28"/>
          <w:lang w:val="en-US"/>
        </w:rPr>
        <w:t>www</w:t>
      </w:r>
      <w:r>
        <w:rPr>
          <w:rFonts w:ascii="Liberation Serif" w:hAnsi="Liberation Serif"/>
          <w:sz w:val="28"/>
          <w:szCs w:val="28"/>
        </w:rPr>
        <w:t>.</w:t>
      </w:r>
      <w:proofErr w:type="spellStart"/>
      <w:r>
        <w:rPr>
          <w:rFonts w:ascii="Liberation Serif" w:hAnsi="Liberation Serif"/>
          <w:sz w:val="28"/>
          <w:szCs w:val="28"/>
          <w:lang w:val="en-US"/>
        </w:rPr>
        <w:t>movp</w:t>
      </w:r>
      <w:proofErr w:type="spellEnd"/>
      <w:r>
        <w:rPr>
          <w:rFonts w:ascii="Liberation Serif" w:hAnsi="Liberation Serif"/>
          <w:sz w:val="28"/>
          <w:szCs w:val="28"/>
        </w:rPr>
        <w:t>.</w:t>
      </w:r>
      <w:proofErr w:type="spellStart"/>
      <w:r>
        <w:rPr>
          <w:rFonts w:ascii="Liberation Serif" w:hAnsi="Liberation Serif"/>
          <w:sz w:val="28"/>
          <w:szCs w:val="28"/>
          <w:lang w:val="en-US"/>
        </w:rPr>
        <w:t>ru</w:t>
      </w:r>
      <w:proofErr w:type="spellEnd"/>
      <w:r>
        <w:rPr>
          <w:rFonts w:ascii="Liberation Serif" w:hAnsi="Liberation Serif"/>
          <w:sz w:val="28"/>
          <w:szCs w:val="28"/>
        </w:rPr>
        <w:t>).</w:t>
      </w:r>
    </w:p>
    <w:p w14:paraId="7C26FF5F" w14:textId="77777777" w:rsidR="00A7689A" w:rsidRDefault="00A7689A" w:rsidP="00A7689A">
      <w:pPr>
        <w:widowControl w:val="0"/>
        <w:ind w:firstLine="709"/>
        <w:jc w:val="both"/>
        <w:rPr>
          <w:rFonts w:ascii="Liberation Serif" w:hAnsi="Liberation Serif"/>
          <w:sz w:val="28"/>
          <w:szCs w:val="28"/>
        </w:rPr>
      </w:pPr>
    </w:p>
    <w:p w14:paraId="7F1FE2EF" w14:textId="77777777" w:rsidR="00A7689A" w:rsidRDefault="00A7689A" w:rsidP="00A7689A">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090"/>
        <w:gridCol w:w="3265"/>
      </w:tblGrid>
      <w:tr w:rsidR="00A7689A" w14:paraId="1AC9BE8C" w14:textId="77777777" w:rsidTr="00A7689A">
        <w:tc>
          <w:tcPr>
            <w:tcW w:w="6237" w:type="dxa"/>
            <w:tcMar>
              <w:top w:w="0" w:type="dxa"/>
              <w:left w:w="0" w:type="dxa"/>
              <w:bottom w:w="0" w:type="dxa"/>
              <w:right w:w="0" w:type="dxa"/>
            </w:tcMar>
            <w:vAlign w:val="bottom"/>
            <w:hideMark/>
          </w:tcPr>
          <w:p w14:paraId="0551DBBF" w14:textId="77777777" w:rsidR="00A7689A" w:rsidRDefault="00A7689A">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tcMar>
              <w:top w:w="0" w:type="dxa"/>
              <w:left w:w="0" w:type="dxa"/>
              <w:bottom w:w="0" w:type="dxa"/>
              <w:right w:w="0" w:type="dxa"/>
            </w:tcMar>
            <w:vAlign w:val="bottom"/>
            <w:hideMark/>
          </w:tcPr>
          <w:p w14:paraId="3067D7AC" w14:textId="77777777" w:rsidR="00A7689A" w:rsidRDefault="00A7689A">
            <w:pPr>
              <w:jc w:val="right"/>
              <w:rPr>
                <w:rFonts w:ascii="Liberation Serif" w:hAnsi="Liberation Serif"/>
                <w:sz w:val="28"/>
                <w:szCs w:val="28"/>
              </w:rPr>
            </w:pPr>
            <w:r>
              <w:rPr>
                <w:rFonts w:ascii="Liberation Serif" w:hAnsi="Liberation Serif"/>
                <w:sz w:val="28"/>
                <w:szCs w:val="28"/>
              </w:rPr>
              <w:t>И.С. Зернов</w:t>
            </w:r>
          </w:p>
        </w:tc>
      </w:tr>
    </w:tbl>
    <w:p w14:paraId="489FCB43" w14:textId="77777777" w:rsidR="00A7689A" w:rsidRDefault="00A7689A" w:rsidP="00A7689A">
      <w:pPr>
        <w:pStyle w:val="ConsNormal"/>
        <w:widowControl/>
        <w:ind w:firstLine="0"/>
        <w:rPr>
          <w:rFonts w:ascii="Liberation Serif" w:hAnsi="Liberation Serif"/>
        </w:rPr>
      </w:pPr>
    </w:p>
    <w:p w14:paraId="5730A472" w14:textId="77777777" w:rsidR="00DA153C" w:rsidRDefault="00DA153C"/>
    <w:sectPr w:rsidR="00DA15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E5"/>
    <w:rsid w:val="000F6E85"/>
    <w:rsid w:val="002123E5"/>
    <w:rsid w:val="00A7689A"/>
    <w:rsid w:val="00DA1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D33E8"/>
  <w15:chartTrackingRefBased/>
  <w15:docId w15:val="{F0180740-98EB-4D92-A213-7A78312B8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689A"/>
    <w:pPr>
      <w:suppressAutoHyphens/>
      <w:autoSpaceDN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A7689A"/>
    <w:pPr>
      <w:widowControl w:val="0"/>
      <w:suppressAutoHyphens/>
      <w:autoSpaceDN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355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429</Words>
  <Characters>2448</Characters>
  <Application>Microsoft Office Word</Application>
  <DocSecurity>0</DocSecurity>
  <Lines>20</Lines>
  <Paragraphs>5</Paragraphs>
  <ScaleCrop>false</ScaleCrop>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Дизайнер</cp:lastModifiedBy>
  <cp:revision>4</cp:revision>
  <dcterms:created xsi:type="dcterms:W3CDTF">2026-07-21T11:08:00Z</dcterms:created>
  <dcterms:modified xsi:type="dcterms:W3CDTF">2026-07-22T05:37:00Z</dcterms:modified>
</cp:coreProperties>
</file>