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24C94" w14:textId="77777777" w:rsidR="00436018" w:rsidRDefault="005411A4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7451E4" wp14:editId="007675A4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A29B34E" w14:textId="77777777" w:rsidR="00436018" w:rsidRDefault="005411A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5CD09EF6" w14:textId="77777777" w:rsidR="00436018" w:rsidRDefault="005411A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4A6F2539" w14:textId="77777777" w:rsidR="00436018" w:rsidRDefault="005411A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436018" w14:paraId="7170E20F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4F3DE17" w14:textId="77777777" w:rsidR="00436018" w:rsidRDefault="005411A4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3A9BDECA" w14:textId="77777777" w:rsidR="00436018" w:rsidRDefault="005411A4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21.07.2026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8BEBB56" w14:textId="77777777" w:rsidR="00436018" w:rsidRDefault="005411A4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8257E74" w14:textId="77777777" w:rsidR="00436018" w:rsidRDefault="005411A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1094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129D42F4" w14:textId="77777777" w:rsidR="00436018" w:rsidRDefault="0043601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61E3487" w14:textId="77777777" w:rsidR="00436018" w:rsidRDefault="0043601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FD1E720" w14:textId="77777777" w:rsidR="00436018" w:rsidRDefault="00436018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7451E4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6A29B34E" w14:textId="77777777" w:rsidR="00436018" w:rsidRDefault="005411A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5CD09EF6" w14:textId="77777777" w:rsidR="00436018" w:rsidRDefault="005411A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4A6F2539" w14:textId="77777777" w:rsidR="00436018" w:rsidRDefault="005411A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436018" w14:paraId="7170E20F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4F3DE17" w14:textId="77777777" w:rsidR="00436018" w:rsidRDefault="005411A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3A9BDECA" w14:textId="77777777" w:rsidR="00436018" w:rsidRDefault="005411A4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21.07.2026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8BEBB56" w14:textId="77777777" w:rsidR="00436018" w:rsidRDefault="005411A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8257E74" w14:textId="77777777" w:rsidR="00436018" w:rsidRDefault="005411A4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1094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129D42F4" w14:textId="77777777" w:rsidR="00436018" w:rsidRDefault="0043601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61E3487" w14:textId="77777777" w:rsidR="00436018" w:rsidRDefault="0043601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FD1E720" w14:textId="77777777" w:rsidR="00436018" w:rsidRDefault="00436018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3F109DFC" w14:textId="77777777" w:rsidR="00436018" w:rsidRDefault="0043601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B89ACAD" w14:textId="77777777" w:rsidR="00436018" w:rsidRDefault="0043601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BB26AC5" w14:textId="77777777" w:rsidR="00436018" w:rsidRDefault="0043601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6B70692" w14:textId="77777777" w:rsidR="00436018" w:rsidRDefault="0043601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683E462" w14:textId="77777777" w:rsidR="00436018" w:rsidRDefault="0043601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CDD592C" w14:textId="77777777" w:rsidR="00436018" w:rsidRDefault="0043601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2B2B118" w14:textId="77777777" w:rsidR="00436018" w:rsidRDefault="005411A4">
      <w:pPr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ПОРЯДОК</w:t>
      </w:r>
    </w:p>
    <w:p w14:paraId="5C40C3D4" w14:textId="77777777" w:rsidR="00436018" w:rsidRDefault="005411A4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расходования субвенций из областного бюджета на осуществление государственного полномочия Российской Федерации по </w:t>
      </w:r>
      <w:r>
        <w:rPr>
          <w:rFonts w:ascii="Liberation Serif" w:hAnsi="Liberation Serif"/>
          <w:b/>
          <w:sz w:val="28"/>
          <w:szCs w:val="28"/>
        </w:rPr>
        <w:t>предоставлению отдельным категориям граждан компенсаций расходов на оплату жилого помещения и коммунальных услуг в городском округе Верхняя Пышма</w:t>
      </w:r>
    </w:p>
    <w:p w14:paraId="3BA57B40" w14:textId="77777777" w:rsidR="00436018" w:rsidRDefault="00436018">
      <w:pPr>
        <w:jc w:val="center"/>
        <w:rPr>
          <w:rFonts w:ascii="Liberation Serif" w:hAnsi="Liberation Serif"/>
          <w:b/>
          <w:bCs/>
          <w:sz w:val="28"/>
          <w:szCs w:val="28"/>
        </w:rPr>
      </w:pPr>
    </w:p>
    <w:p w14:paraId="56761AEB" w14:textId="77777777" w:rsidR="00436018" w:rsidRDefault="005411A4">
      <w:pPr>
        <w:spacing w:line="240" w:lineRule="atLeast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r>
        <w:rPr>
          <w:rFonts w:ascii="Liberation Serif" w:hAnsi="Liberation Serif"/>
          <w:sz w:val="28"/>
          <w:szCs w:val="28"/>
        </w:rPr>
        <w:t xml:space="preserve">Настоящий Порядок определяет условия расходования субвенций из областного бюджета, </w:t>
      </w:r>
      <w:r>
        <w:rPr>
          <w:rFonts w:ascii="Liberation Serif" w:hAnsi="Liberation Serif"/>
          <w:sz w:val="28"/>
          <w:szCs w:val="28"/>
        </w:rPr>
        <w:t>предоставленных бюджету городского округа Верхняя Пышма на осуществление государственного полномочия Российской Федерации по предоставлению отдельным категориям граждан компенсаций расходов на оплату жилого помещения и коммунальных услуг (далее - субвенция</w:t>
      </w:r>
      <w:r>
        <w:rPr>
          <w:rFonts w:ascii="Liberation Serif" w:hAnsi="Liberation Serif"/>
          <w:sz w:val="28"/>
          <w:szCs w:val="28"/>
        </w:rPr>
        <w:t>).</w:t>
      </w:r>
    </w:p>
    <w:p w14:paraId="0BF38CF4" w14:textId="77777777" w:rsidR="00436018" w:rsidRDefault="005411A4">
      <w:pPr>
        <w:spacing w:line="240" w:lineRule="atLeast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 Настоящий Порядок разработан в соответствии с Бюджетным кодексом Российской Федерации, Законом Свердловской области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9 октября 2009 года № 79-ОЗ «О наделении органов местного самоуправления муниципальных образований, расположенных на </w:t>
      </w:r>
      <w:r>
        <w:rPr>
          <w:rFonts w:ascii="Liberation Serif" w:hAnsi="Liberation Serif"/>
          <w:sz w:val="28"/>
          <w:szCs w:val="28"/>
        </w:rPr>
        <w:t xml:space="preserve">территории Свердловской области, государственным полномочием Российской Федерации по предоставлению мер социальной поддержки по оплате жилого помещения и коммунальных услуг», постановлением </w:t>
      </w:r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 Правительства Свердловской области от 19.09.2024 № 648-ПП «Об утв</w:t>
      </w:r>
      <w:r>
        <w:rPr>
          <w:rFonts w:ascii="Liberation Serif" w:hAnsi="Liberation Serif"/>
          <w:sz w:val="28"/>
          <w:szCs w:val="28"/>
          <w:shd w:val="clear" w:color="auto" w:fill="FFFFFF"/>
        </w:rPr>
        <w:t>ерждении Порядка предоставления субвенций из областного бюджета бюджетам муниципальных образований, расположенных на территории Свердловской области, на осуществление государственного полномочия Российской Федерации по предоставлению отдельным категориям г</w:t>
      </w:r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раждан мер социальной поддержки по оплате жилого помещения и коммунальных услуг» (далее – </w:t>
      </w:r>
      <w:r>
        <w:rPr>
          <w:rFonts w:ascii="Liberation Serif" w:hAnsi="Liberation Serif"/>
          <w:sz w:val="28"/>
          <w:szCs w:val="28"/>
        </w:rPr>
        <w:t>постановление</w:t>
      </w:r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 Правительства Свердловской области от 19.09.2024 № 648-ПП)</w:t>
      </w:r>
      <w:r>
        <w:rPr>
          <w:rFonts w:ascii="Liberation Serif" w:hAnsi="Liberation Serif"/>
          <w:sz w:val="28"/>
          <w:szCs w:val="28"/>
        </w:rPr>
        <w:t>.</w:t>
      </w:r>
    </w:p>
    <w:p w14:paraId="19732F7B" w14:textId="77777777" w:rsidR="00436018" w:rsidRDefault="005411A4">
      <w:pPr>
        <w:spacing w:line="240" w:lineRule="atLeast"/>
        <w:ind w:firstLine="709"/>
        <w:jc w:val="both"/>
      </w:pPr>
      <w:r>
        <w:rPr>
          <w:rFonts w:ascii="Liberation Serif" w:hAnsi="Liberation Serif"/>
          <w:sz w:val="28"/>
          <w:szCs w:val="28"/>
        </w:rPr>
        <w:t>3. Главным администратором доходов и главным распорядителем субвенций на осуществление госуд</w:t>
      </w:r>
      <w:r>
        <w:rPr>
          <w:rFonts w:ascii="Liberation Serif" w:hAnsi="Liberation Serif"/>
          <w:sz w:val="28"/>
          <w:szCs w:val="28"/>
        </w:rPr>
        <w:t>арственного полномочия Российской Федерации является администрация городского округа Верхняя Пышма.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 xml:space="preserve">Субвенции на осуществление государственного полномочия Российской Федерации, предоставленные бюджету городского округа Верхняя Пышма, подлежат зачислению в </w:t>
      </w:r>
      <w:r>
        <w:rPr>
          <w:rFonts w:ascii="Liberation Serif" w:hAnsi="Liberation Serif"/>
          <w:sz w:val="28"/>
          <w:szCs w:val="28"/>
        </w:rPr>
        <w:t xml:space="preserve">доход бюджета городского округа Верхняя Пышма. </w:t>
      </w:r>
    </w:p>
    <w:p w14:paraId="72F1360E" w14:textId="77777777" w:rsidR="00436018" w:rsidRDefault="005411A4">
      <w:pPr>
        <w:spacing w:line="240" w:lineRule="atLeast"/>
        <w:ind w:firstLine="709"/>
        <w:jc w:val="both"/>
      </w:pPr>
      <w:r>
        <w:rPr>
          <w:rFonts w:ascii="Liberation Serif" w:hAnsi="Liberation Serif"/>
          <w:sz w:val="28"/>
          <w:szCs w:val="28"/>
        </w:rPr>
        <w:t>4. Получателем субвенций на осуществление государственного полномочия Российской Федерации является муниципальное казенное учреждение «Управление жилищно-коммунального хозяйства городского округа Верхняя Пышм</w:t>
      </w:r>
      <w:r>
        <w:rPr>
          <w:rFonts w:ascii="Liberation Serif" w:hAnsi="Liberation Serif"/>
          <w:sz w:val="28"/>
          <w:szCs w:val="28"/>
        </w:rPr>
        <w:t xml:space="preserve">а» </w:t>
      </w:r>
      <w:r>
        <w:rPr>
          <w:rFonts w:ascii="Liberation Serif" w:hAnsi="Liberation Serif" w:cs="Liberation Serif"/>
          <w:sz w:val="28"/>
          <w:szCs w:val="28"/>
        </w:rPr>
        <w:t>(далее – МКУ «Управление ЖКХ ГО Верхняя Пышма», Учреждение) согласно п</w:t>
      </w:r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остановлению администрации городского округа </w:t>
      </w:r>
      <w:r>
        <w:rPr>
          <w:rFonts w:ascii="Liberation Serif" w:hAnsi="Liberation Serif"/>
          <w:sz w:val="28"/>
          <w:szCs w:val="28"/>
          <w:shd w:val="clear" w:color="auto" w:fill="FFFFFF"/>
        </w:rPr>
        <w:lastRenderedPageBreak/>
        <w:t>Верхняя Пышма от 23.01.2024 № 54 «Об определении уполномоченного органа по предоставлению гражданам субсидий и компенсаций на оплату жилог</w:t>
      </w:r>
      <w:r>
        <w:rPr>
          <w:rFonts w:ascii="Liberation Serif" w:hAnsi="Liberation Serif"/>
          <w:sz w:val="28"/>
          <w:szCs w:val="28"/>
          <w:shd w:val="clear" w:color="auto" w:fill="FFFFFF"/>
        </w:rPr>
        <w:t>о помещения и коммунальных услуг и возложении на муниципальное казенное учреждение «Управление жилищно-коммунального хозяйства городского округа Верхняя Пышма» реализации отдельных функций»</w:t>
      </w:r>
      <w:r>
        <w:rPr>
          <w:rFonts w:ascii="Liberation Serif" w:hAnsi="Liberation Serif"/>
          <w:sz w:val="28"/>
          <w:szCs w:val="28"/>
        </w:rPr>
        <w:t>.</w:t>
      </w:r>
    </w:p>
    <w:p w14:paraId="2AB3B604" w14:textId="77777777" w:rsidR="00436018" w:rsidRDefault="005411A4">
      <w:pPr>
        <w:spacing w:line="240" w:lineRule="atLeast"/>
        <w:ind w:firstLine="709"/>
        <w:jc w:val="both"/>
      </w:pPr>
      <w:r>
        <w:rPr>
          <w:rFonts w:ascii="Liberation Serif" w:hAnsi="Liberation Serif"/>
          <w:sz w:val="28"/>
          <w:szCs w:val="28"/>
        </w:rPr>
        <w:t>5. Субвенции на осуществление государственного полномочия Российс</w:t>
      </w:r>
      <w:r>
        <w:rPr>
          <w:rFonts w:ascii="Liberation Serif" w:hAnsi="Liberation Serif"/>
          <w:sz w:val="28"/>
          <w:szCs w:val="28"/>
        </w:rPr>
        <w:t xml:space="preserve">кой Федерации направляются в пределах лимитов бюджетных обязательств для финансирования расходов </w:t>
      </w:r>
      <w:r>
        <w:rPr>
          <w:rFonts w:ascii="Liberation Serif" w:hAnsi="Liberation Serif" w:cs="Liberation Serif"/>
          <w:sz w:val="28"/>
          <w:szCs w:val="28"/>
        </w:rPr>
        <w:t>МКУ «Управление ЖКХ ГО Верхняя Пышма»:</w:t>
      </w:r>
    </w:p>
    <w:p w14:paraId="4B5A85E7" w14:textId="77777777" w:rsidR="00436018" w:rsidRDefault="005411A4">
      <w:pPr>
        <w:spacing w:line="24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предоставление отдельным категориям граждан компенсаций расходов на оплату жилого помещения и коммунальных услуг (дал</w:t>
      </w:r>
      <w:r>
        <w:rPr>
          <w:rFonts w:ascii="Liberation Serif" w:hAnsi="Liberation Serif"/>
          <w:sz w:val="28"/>
          <w:szCs w:val="28"/>
        </w:rPr>
        <w:t>ее – компенсация) по факту их  начисления в текущем месяце путем перечисления денежных средств на открытые гражданами банковские счета или путем выплаты (доставки) денежных средств через организации почтовой связи в соответствии со способом выплаты, выбран</w:t>
      </w:r>
      <w:r>
        <w:rPr>
          <w:rFonts w:ascii="Liberation Serif" w:hAnsi="Liberation Serif"/>
          <w:sz w:val="28"/>
          <w:szCs w:val="28"/>
        </w:rPr>
        <w:t xml:space="preserve">ным гражданином при подаче заявления о предоставлении компенсаций расходов на оплату жилого помещения и коммунальных услуг. </w:t>
      </w:r>
    </w:p>
    <w:p w14:paraId="6ACFCF93" w14:textId="77777777" w:rsidR="00436018" w:rsidRDefault="005411A4">
      <w:pPr>
        <w:spacing w:line="240" w:lineRule="atLeast"/>
        <w:ind w:firstLine="709"/>
        <w:jc w:val="both"/>
      </w:pPr>
      <w:r>
        <w:rPr>
          <w:rFonts w:ascii="Liberation Serif" w:hAnsi="Liberation Serif"/>
          <w:sz w:val="28"/>
          <w:szCs w:val="28"/>
          <w:shd w:val="clear" w:color="auto" w:fill="FFFFFF"/>
        </w:rPr>
        <w:t>на обеспечение деятельности по предоставлению гражданам компенсаций, включая расходы на оплату услуг кредитных организаций и органи</w:t>
      </w:r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заций федеральной почтовой связи по доставке гражданам компенсаций и расходы на обеспечение деятельности Учреждения </w:t>
      </w:r>
      <w:r>
        <w:rPr>
          <w:rFonts w:ascii="Liberation Serif" w:hAnsi="Liberation Serif" w:cs="Liberation Serif"/>
          <w:sz w:val="28"/>
          <w:szCs w:val="28"/>
        </w:rPr>
        <w:t xml:space="preserve">по </w:t>
      </w:r>
      <w:r>
        <w:rPr>
          <w:rFonts w:ascii="Liberation Serif" w:hAnsi="Liberation Serif"/>
          <w:sz w:val="28"/>
          <w:szCs w:val="28"/>
        </w:rPr>
        <w:t>реализации отдельных функций, связанных с осуществлением государственного полномочия Российской Федерации по предоставлению гражданам ком</w:t>
      </w:r>
      <w:r>
        <w:rPr>
          <w:rFonts w:ascii="Liberation Serif" w:hAnsi="Liberation Serif"/>
          <w:sz w:val="28"/>
          <w:szCs w:val="28"/>
        </w:rPr>
        <w:t>пенсаций.</w:t>
      </w:r>
    </w:p>
    <w:p w14:paraId="415B2061" w14:textId="77777777" w:rsidR="00436018" w:rsidRDefault="005411A4">
      <w:pPr>
        <w:spacing w:line="24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Расходование целевых средств на обеспечение деятельности производится в пределах 1,5 процентов от суммы целевых средств областного бюджета, израсходованных на предоставление гражданам компенсаций.  </w:t>
      </w:r>
    </w:p>
    <w:p w14:paraId="5FF60B51" w14:textId="77777777" w:rsidR="00436018" w:rsidRDefault="005411A4">
      <w:pPr>
        <w:spacing w:line="24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Расходование субвенций на осуществление госу</w:t>
      </w:r>
      <w:r>
        <w:rPr>
          <w:rFonts w:ascii="Liberation Serif" w:hAnsi="Liberation Serif"/>
          <w:sz w:val="28"/>
          <w:szCs w:val="28"/>
        </w:rPr>
        <w:t>дарственного полномочия Российской Федерации осуществляется:</w:t>
      </w:r>
    </w:p>
    <w:p w14:paraId="7D1D19B5" w14:textId="77777777" w:rsidR="00436018" w:rsidRDefault="005411A4">
      <w:pPr>
        <w:spacing w:line="24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 разделу 1000 «Социальная политика», подразделу 1003 «Социальное обеспечение населения», целевой статье 0710552500 «Осуществление государственного полномочия Российской Федерации по предоставле</w:t>
      </w:r>
      <w:r>
        <w:rPr>
          <w:rFonts w:ascii="Liberation Serif" w:hAnsi="Liberation Serif"/>
          <w:sz w:val="28"/>
          <w:szCs w:val="28"/>
        </w:rPr>
        <w:t>нию отдельным категориям граждан компенсаций расходов на оплату жилого помещения и коммунальных услуг в соответствии с Законом Свердловской области «О наделении органов местного самоуправления муниципальных образований, расположенных на территории Свердлов</w:t>
      </w:r>
      <w:r>
        <w:rPr>
          <w:rFonts w:ascii="Liberation Serif" w:hAnsi="Liberation Serif"/>
          <w:sz w:val="28"/>
          <w:szCs w:val="28"/>
        </w:rPr>
        <w:t>ской области, государственным полномочием Российской Федерации по предоставлению мер социальной поддержки по оплате жилого помещения и коммунальных услуг» по соответствующим видам расходов и кодам классификации операций сектора государственного управления.</w:t>
      </w:r>
    </w:p>
    <w:p w14:paraId="60703B8C" w14:textId="77777777" w:rsidR="00436018" w:rsidRDefault="005411A4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части расходов на обеспечение деятельности по предоставлению отдельным категориям граждан компенсаций расходов на оплату жилого помещения и коммунальных услуг по разделу 1000 «Социальная политика», подразделу 1006 «Другие вопросы в области социальной по</w:t>
      </w:r>
      <w:r>
        <w:rPr>
          <w:rFonts w:ascii="Liberation Serif" w:hAnsi="Liberation Serif"/>
          <w:sz w:val="28"/>
          <w:szCs w:val="28"/>
        </w:rPr>
        <w:t xml:space="preserve">литики»,  целевой статье 7003652500 «Осуществление государственного полномочия Российской Федерации по предоставлению отдельным категориям граждан компенсаций </w:t>
      </w:r>
      <w:r>
        <w:rPr>
          <w:rFonts w:ascii="Liberation Serif" w:hAnsi="Liberation Serif"/>
          <w:sz w:val="28"/>
          <w:szCs w:val="28"/>
        </w:rPr>
        <w:lastRenderedPageBreak/>
        <w:t>расходов на оплату жилого помещения и коммунальных услуг в соответствии с Законом Свердловской об</w:t>
      </w:r>
      <w:r>
        <w:rPr>
          <w:rFonts w:ascii="Liberation Serif" w:hAnsi="Liberation Serif"/>
          <w:sz w:val="28"/>
          <w:szCs w:val="28"/>
        </w:rPr>
        <w:t>ласти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Российской Федерации по предоставлению мер социальной поддержки по оплате жилого помещения и коммуна</w:t>
      </w:r>
      <w:r>
        <w:rPr>
          <w:rFonts w:ascii="Liberation Serif" w:hAnsi="Liberation Serif"/>
          <w:sz w:val="28"/>
          <w:szCs w:val="28"/>
        </w:rPr>
        <w:t>льных услуг» по соответствующим видам расходов и кодам классификации операций сектора государственного управления.</w:t>
      </w:r>
    </w:p>
    <w:p w14:paraId="4CA9615F" w14:textId="77777777" w:rsidR="00436018" w:rsidRDefault="005411A4">
      <w:pPr>
        <w:spacing w:line="240" w:lineRule="atLeast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7. </w:t>
      </w:r>
      <w:r>
        <w:rPr>
          <w:rFonts w:ascii="Liberation Serif" w:hAnsi="Liberation Serif"/>
          <w:sz w:val="28"/>
          <w:szCs w:val="28"/>
        </w:rPr>
        <w:t>МКУ «</w:t>
      </w:r>
      <w:r>
        <w:rPr>
          <w:rFonts w:ascii="Liberation Serif" w:hAnsi="Liberation Serif" w:cs="Liberation Serif"/>
          <w:sz w:val="28"/>
          <w:szCs w:val="28"/>
        </w:rPr>
        <w:t xml:space="preserve">Управление </w:t>
      </w:r>
      <w:r>
        <w:rPr>
          <w:rFonts w:ascii="Liberation Serif" w:hAnsi="Liberation Serif"/>
          <w:sz w:val="28"/>
          <w:szCs w:val="28"/>
        </w:rPr>
        <w:t>ЖКХ ГО Верхняя Пышма» представляет в Министерство социальной политики Свердловской области согласованный и подписанный Гла</w:t>
      </w:r>
      <w:r>
        <w:rPr>
          <w:rFonts w:ascii="Liberation Serif" w:hAnsi="Liberation Serif"/>
          <w:sz w:val="28"/>
          <w:szCs w:val="28"/>
        </w:rPr>
        <w:t>вой городского округа Верхняя Пышма отчет о расходовании субвенций на осуществление государственного полномочия Российской Федерации по форме и в сроки</w:t>
      </w:r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, установленные </w:t>
      </w:r>
      <w:r>
        <w:rPr>
          <w:rFonts w:ascii="Liberation Serif" w:hAnsi="Liberation Serif"/>
          <w:sz w:val="28"/>
          <w:szCs w:val="28"/>
        </w:rPr>
        <w:t xml:space="preserve">постановлением Правительства Свердловской области </w:t>
      </w:r>
      <w:r>
        <w:rPr>
          <w:rFonts w:ascii="Liberation Serif" w:hAnsi="Liberation Serif"/>
          <w:sz w:val="28"/>
          <w:szCs w:val="28"/>
          <w:shd w:val="clear" w:color="auto" w:fill="FFFFFF"/>
        </w:rPr>
        <w:t>от 19.09.2024 № 648-ПП.</w:t>
      </w:r>
    </w:p>
    <w:p w14:paraId="1909487D" w14:textId="77777777" w:rsidR="00436018" w:rsidRDefault="005411A4">
      <w:pPr>
        <w:spacing w:line="240" w:lineRule="atLeast"/>
        <w:ind w:firstLine="709"/>
        <w:jc w:val="both"/>
      </w:pPr>
      <w:r>
        <w:rPr>
          <w:rFonts w:ascii="Liberation Serif" w:hAnsi="Liberation Serif"/>
          <w:sz w:val="28"/>
          <w:szCs w:val="28"/>
          <w:shd w:val="clear" w:color="auto" w:fill="FFFFFF"/>
        </w:rPr>
        <w:t>8.</w:t>
      </w:r>
      <w:r>
        <w:rPr>
          <w:rFonts w:ascii="Segoe UI" w:hAnsi="Segoe UI" w:cs="Segoe UI"/>
          <w:color w:val="212121"/>
          <w:sz w:val="23"/>
          <w:szCs w:val="23"/>
          <w:shd w:val="clear" w:color="auto" w:fill="FFFFFF"/>
        </w:rPr>
        <w:t xml:space="preserve"> </w:t>
      </w:r>
      <w:r>
        <w:rPr>
          <w:rFonts w:ascii="Liberation Serif" w:hAnsi="Liberation Serif" w:cs="Segoe UI"/>
          <w:color w:val="212121"/>
          <w:sz w:val="28"/>
          <w:szCs w:val="28"/>
          <w:shd w:val="clear" w:color="auto" w:fill="FFFFFF"/>
        </w:rPr>
        <w:t>Не использов</w:t>
      </w:r>
      <w:r>
        <w:rPr>
          <w:rFonts w:ascii="Liberation Serif" w:hAnsi="Liberation Serif" w:cs="Segoe UI"/>
          <w:color w:val="212121"/>
          <w:sz w:val="28"/>
          <w:szCs w:val="28"/>
          <w:shd w:val="clear" w:color="auto" w:fill="FFFFFF"/>
        </w:rPr>
        <w:t>анные в отчетном финансовом году остатки субвенций на осуществление государственного полномочия Российской Федерации подлежат в соответствии с требованиями, установленными бюджетным законодательством Российской Федерации, возврату в доход областного бюджет</w:t>
      </w:r>
      <w:r>
        <w:rPr>
          <w:rFonts w:ascii="Liberation Serif" w:hAnsi="Liberation Serif" w:cs="Segoe UI"/>
          <w:color w:val="212121"/>
          <w:sz w:val="28"/>
          <w:szCs w:val="28"/>
          <w:shd w:val="clear" w:color="auto" w:fill="FFFFFF"/>
        </w:rPr>
        <w:t>а.</w:t>
      </w:r>
    </w:p>
    <w:p w14:paraId="142EA81F" w14:textId="77777777" w:rsidR="00436018" w:rsidRDefault="005411A4">
      <w:pPr>
        <w:spacing w:line="240" w:lineRule="atLeast"/>
        <w:ind w:firstLine="709"/>
        <w:jc w:val="both"/>
        <w:rPr>
          <w:rFonts w:ascii="Liberation Serif" w:hAnsi="Liberation Serif"/>
          <w:sz w:val="28"/>
          <w:szCs w:val="28"/>
          <w:shd w:val="clear" w:color="auto" w:fill="FFFFFF"/>
        </w:rPr>
      </w:pPr>
      <w:r>
        <w:rPr>
          <w:rFonts w:ascii="Liberation Serif" w:hAnsi="Liberation Serif"/>
          <w:sz w:val="28"/>
          <w:szCs w:val="28"/>
          <w:shd w:val="clear" w:color="auto" w:fill="FFFFFF"/>
        </w:rPr>
        <w:t>9. Средства, полученные из областного бюджета в форме субвенций на осуществление государственного полномочия Российской Федерации, носят целевой характер и не могут быть использованы на иные цели. Нецелевое использование бюджетных средств влечет примене</w:t>
      </w:r>
      <w:r>
        <w:rPr>
          <w:rFonts w:ascii="Liberation Serif" w:hAnsi="Liberation Serif"/>
          <w:sz w:val="28"/>
          <w:szCs w:val="28"/>
          <w:shd w:val="clear" w:color="auto" w:fill="FFFFFF"/>
        </w:rPr>
        <w:t>ние мер юридической ответственности.</w:t>
      </w:r>
    </w:p>
    <w:p w14:paraId="5CF47664" w14:textId="77777777" w:rsidR="00436018" w:rsidRDefault="005411A4">
      <w:pPr>
        <w:spacing w:line="24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 Контроль за целевым использованием бюджетных средств возлагается на Администрацию городского округа Верхняя Пышма и Финансовое управление администрации городского округа Верхняя Пышма.</w:t>
      </w:r>
    </w:p>
    <w:p w14:paraId="296EBEF5" w14:textId="77777777" w:rsidR="00436018" w:rsidRDefault="005411A4">
      <w:pPr>
        <w:spacing w:line="240" w:lineRule="atLeast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11. Ответственным за </w:t>
      </w:r>
      <w:r>
        <w:rPr>
          <w:rFonts w:ascii="Liberation Serif" w:hAnsi="Liberation Serif"/>
          <w:sz w:val="28"/>
          <w:szCs w:val="28"/>
        </w:rPr>
        <w:t xml:space="preserve">целевое использование бюджетных средств является </w:t>
      </w:r>
      <w:r>
        <w:rPr>
          <w:rFonts w:ascii="Liberation Serif" w:hAnsi="Liberation Serif" w:cs="Liberation Serif"/>
          <w:sz w:val="28"/>
          <w:szCs w:val="28"/>
        </w:rPr>
        <w:t>МКУ «Управление ЖКХ ГО Верхняя Пышма».</w:t>
      </w:r>
    </w:p>
    <w:p w14:paraId="18A094AC" w14:textId="77777777" w:rsidR="00436018" w:rsidRDefault="0043601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436018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7E7A0" w14:textId="77777777" w:rsidR="00000000" w:rsidRDefault="005411A4">
      <w:r>
        <w:separator/>
      </w:r>
    </w:p>
  </w:endnote>
  <w:endnote w:type="continuationSeparator" w:id="0">
    <w:p w14:paraId="299AC9D1" w14:textId="77777777" w:rsidR="00000000" w:rsidRDefault="00541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F533E" w14:textId="77777777" w:rsidR="002E6D73" w:rsidRDefault="005411A4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BD7F0" w14:textId="77777777" w:rsidR="00000000" w:rsidRDefault="005411A4">
      <w:r>
        <w:rPr>
          <w:color w:val="000000"/>
        </w:rPr>
        <w:separator/>
      </w:r>
    </w:p>
  </w:footnote>
  <w:footnote w:type="continuationSeparator" w:id="0">
    <w:p w14:paraId="4408B227" w14:textId="77777777" w:rsidR="00000000" w:rsidRDefault="00541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28A00" w14:textId="77777777" w:rsidR="002E6D73" w:rsidRDefault="005411A4">
    <w:pPr>
      <w:pStyle w:val="a3"/>
      <w:jc w:val="center"/>
    </w:pPr>
  </w:p>
  <w:p w14:paraId="2FA50189" w14:textId="77777777" w:rsidR="002E6D73" w:rsidRDefault="005411A4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36018"/>
    <w:rsid w:val="00436018"/>
    <w:rsid w:val="0054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03C0AD4"/>
  <w15:docId w15:val="{9FA74ABE-98CC-45CC-8379-6CB650FAB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1019</Words>
  <Characters>5812</Characters>
  <Application>Microsoft Office Word</Application>
  <DocSecurity>0</DocSecurity>
  <Lines>48</Lines>
  <Paragraphs>13</Paragraphs>
  <ScaleCrop>false</ScaleCrop>
  <Company/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2026-07-14T06:04:00Z</cp:lastPrinted>
  <dcterms:created xsi:type="dcterms:W3CDTF">2026-07-22T05:28:00Z</dcterms:created>
  <dcterms:modified xsi:type="dcterms:W3CDTF">2026-07-22T05:28:00Z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