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10772" w14:textId="77777777" w:rsidR="00BB72FB" w:rsidRDefault="00E7375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BB72FB" w14:paraId="7B9121E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75ADB" w14:textId="77777777" w:rsidR="00BB72FB" w:rsidRDefault="00BB72F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0C57779" w14:textId="77777777" w:rsidR="00BB72FB" w:rsidRDefault="00BB72F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28536B8" w14:textId="77777777" w:rsidR="00BB72FB" w:rsidRDefault="00BB72F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BB72FB" w14:paraId="2E2F89A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EC53C" w14:textId="77777777" w:rsidR="00BB72FB" w:rsidRDefault="00E737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C713D53" w14:textId="77777777" w:rsidR="00BB72FB" w:rsidRDefault="00E7375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F4A91A2" w14:textId="77777777" w:rsidR="00BB72FB" w:rsidRDefault="00E7375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AC1F70C" w14:textId="77777777" w:rsidR="00BB72FB" w:rsidRDefault="00E7375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DDE1E6" wp14:editId="49301DD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85879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BB72FB" w14:paraId="73FD99D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C0ED5C" w14:textId="77777777" w:rsidR="00BB72FB" w:rsidRDefault="00E7375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5EE1E0" w14:textId="77777777" w:rsidR="00BB72FB" w:rsidRDefault="00E7375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06.08.2026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0C272A" w14:textId="77777777" w:rsidR="00BB72FB" w:rsidRDefault="00E7375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475976" w14:textId="77777777" w:rsidR="00BB72FB" w:rsidRDefault="00E7375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1178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3FF097" w14:textId="77777777" w:rsidR="00BB72FB" w:rsidRDefault="00E737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B72FB" w14:paraId="17EFEB4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37D6F" w14:textId="77777777" w:rsidR="00BB72FB" w:rsidRDefault="00BB72F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B72FB" w14:paraId="7A27483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30353" w14:textId="77777777" w:rsidR="00BB72FB" w:rsidRDefault="00E7375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C4367E2" w14:textId="77777777" w:rsidR="00BB72FB" w:rsidRDefault="00BB72F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0F5360D" w14:textId="77777777" w:rsidR="00BB72FB" w:rsidRDefault="00BB72F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B72FB" w14:paraId="5FEA16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B6337" w14:textId="77777777" w:rsidR="00BB72FB" w:rsidRDefault="00E73755">
            <w:pPr>
              <w:jc w:val="center"/>
              <w:rPr>
                <w:rFonts w:ascii="Liberation Serif" w:hAnsi="Liberation Serif"/>
                <w:b/>
                <w:i/>
                <w:sz w:val="27"/>
                <w:szCs w:val="27"/>
              </w:rPr>
            </w:pPr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t xml:space="preserve">Об установлении публичного сервитута для строительства КЛ-0,4 </w:t>
            </w:r>
            <w:proofErr w:type="spellStart"/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t>кВ</w:t>
            </w:r>
            <w:proofErr w:type="spellEnd"/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br/>
            </w:r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t xml:space="preserve">от РУ-0,4 </w:t>
            </w:r>
            <w:proofErr w:type="spellStart"/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t>кВ</w:t>
            </w:r>
            <w:proofErr w:type="spellEnd"/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t xml:space="preserve"> ТП «Дворец САМБО» до точки </w:t>
            </w:r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t xml:space="preserve">присоединения, СТ № 5 </w:t>
            </w:r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br/>
            </w:r>
            <w:r>
              <w:rPr>
                <w:rFonts w:ascii="Liberation Serif" w:hAnsi="Liberation Serif"/>
                <w:b/>
                <w:i/>
                <w:sz w:val="27"/>
                <w:szCs w:val="27"/>
              </w:rPr>
              <w:t>АО «Уралэлектромедь», участок № 39, г. Верхняя Пышма</w:t>
            </w:r>
          </w:p>
        </w:tc>
      </w:tr>
      <w:tr w:rsidR="00BB72FB" w14:paraId="5D07A92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B538C" w14:textId="77777777" w:rsidR="00BB72FB" w:rsidRDefault="00BB72F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4A0EF42" w14:textId="77777777" w:rsidR="00BB72FB" w:rsidRDefault="00BB72F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9F1A992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Руководствуясь пунктом 1 статьи 39.37, статьями 39.38 – 39.46, 39.50 Земельного кодекса Российской Федерации, Федеральным законом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от 06 октября 2003 года № 131-ФЗ «Об общих при</w:t>
      </w:r>
      <w:r>
        <w:rPr>
          <w:rFonts w:ascii="Liberation Serif" w:hAnsi="Liberation Serif"/>
          <w:sz w:val="27"/>
          <w:szCs w:val="27"/>
        </w:rPr>
        <w:t>нципах организации местного самоуправления в Российской Федерации», Уставом городского округа Верхняя Пышма Свердловской области, рассмотрев ходатайство акционерного общества «Облкоммунэнерго» (ОГРН 1156658098266, ИНН 6671028735) от 09.07.2026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об установле</w:t>
      </w:r>
      <w:r>
        <w:rPr>
          <w:rFonts w:ascii="Liberation Serif" w:hAnsi="Liberation Serif"/>
          <w:sz w:val="27"/>
          <w:szCs w:val="27"/>
        </w:rPr>
        <w:t>нии публичного сервитута, учитывая отсутствие заявлений правообладателей земельных участков в период публикации сообщения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о возможном установлении публичного сервитута на официальном сайте городского округа Верхняя Пышма, Администрация городского округа Ве</w:t>
      </w:r>
      <w:r>
        <w:rPr>
          <w:rFonts w:ascii="Liberation Serif" w:hAnsi="Liberation Serif"/>
          <w:sz w:val="27"/>
          <w:szCs w:val="27"/>
        </w:rPr>
        <w:t>рхняя Пышма</w:t>
      </w:r>
    </w:p>
    <w:p w14:paraId="1702FC71" w14:textId="77777777" w:rsidR="00BB72FB" w:rsidRDefault="00E7375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89B2994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1. Установить в интересах акционерного общества «Облкоммунэнерго» публичный сервитут площадью 307 кв. м., сроком на 10 лет в целях строительства КЛ-0,4 </w:t>
      </w:r>
      <w:proofErr w:type="spellStart"/>
      <w:r>
        <w:rPr>
          <w:rFonts w:ascii="Liberation Serif" w:hAnsi="Liberation Serif"/>
          <w:sz w:val="27"/>
          <w:szCs w:val="27"/>
        </w:rPr>
        <w:t>кВ</w:t>
      </w:r>
      <w:proofErr w:type="spellEnd"/>
      <w:r>
        <w:rPr>
          <w:rFonts w:ascii="Liberation Serif" w:hAnsi="Liberation Serif"/>
          <w:sz w:val="27"/>
          <w:szCs w:val="27"/>
        </w:rPr>
        <w:t xml:space="preserve"> от РУ-0,4 </w:t>
      </w:r>
      <w:proofErr w:type="spellStart"/>
      <w:r>
        <w:rPr>
          <w:rFonts w:ascii="Liberation Serif" w:hAnsi="Liberation Serif"/>
          <w:sz w:val="27"/>
          <w:szCs w:val="27"/>
        </w:rPr>
        <w:t>кВ</w:t>
      </w:r>
      <w:proofErr w:type="spellEnd"/>
      <w:r>
        <w:rPr>
          <w:rFonts w:ascii="Liberation Serif" w:hAnsi="Liberation Serif"/>
          <w:sz w:val="27"/>
          <w:szCs w:val="27"/>
        </w:rPr>
        <w:t xml:space="preserve"> ТП «Дворец САМБО» до точки присоединения, СТ № 5 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АО «Уралэлек</w:t>
      </w:r>
      <w:r>
        <w:rPr>
          <w:rFonts w:ascii="Liberation Serif" w:hAnsi="Liberation Serif"/>
          <w:sz w:val="27"/>
          <w:szCs w:val="27"/>
        </w:rPr>
        <w:t>тромедь», участок № 39, г. Верхняя Пышма на:</w:t>
      </w:r>
    </w:p>
    <w:p w14:paraId="23970B41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часть земельного участка с кадастровым номером 66:36:0111007:938 (площадью 63 кв. м.) Российская Федерация, Свердловская область, городской округ Верхняя Пышма, город Верхняя Пышма, проспект Успенский, земельный</w:t>
      </w:r>
      <w:r>
        <w:rPr>
          <w:rFonts w:ascii="Liberation Serif" w:hAnsi="Liberation Serif"/>
          <w:sz w:val="27"/>
          <w:szCs w:val="27"/>
        </w:rPr>
        <w:t xml:space="preserve"> участок 2а;</w:t>
      </w:r>
    </w:p>
    <w:p w14:paraId="74977315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часть земельного участка с кадастровым номером 66:36:0000000:10304 (площадью 7 кв. м.) Свердловская область, г. Верхняя Пышма, Железнодорожные пути ОАО «Уралэлектромедь»;</w:t>
      </w:r>
    </w:p>
    <w:p w14:paraId="7126EEDA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часть земельного участка с кадастровым номером 66:36:0000000:22072 (площ</w:t>
      </w:r>
      <w:r>
        <w:rPr>
          <w:rFonts w:ascii="Liberation Serif" w:hAnsi="Liberation Serif"/>
          <w:sz w:val="27"/>
          <w:szCs w:val="27"/>
        </w:rPr>
        <w:t xml:space="preserve">адью 11 кв. м.) Российская Федерация, Свердловская область, г. Верхняя </w:t>
      </w:r>
      <w:r>
        <w:rPr>
          <w:rFonts w:ascii="Liberation Serif" w:hAnsi="Liberation Serif"/>
          <w:sz w:val="27"/>
          <w:szCs w:val="27"/>
        </w:rPr>
        <w:lastRenderedPageBreak/>
        <w:t>Пышма, проспект Успенский;</w:t>
      </w:r>
    </w:p>
    <w:p w14:paraId="7DA615B5" w14:textId="77777777" w:rsidR="00BB72FB" w:rsidRDefault="00E73755">
      <w:pPr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часть земельного участка с кадастровым номером 66:36:0110002:1 (площадью 27 кв. м.) Свердловская область, г. Верхняя Пышма, проспект Успенский, СТ №5 АО «Урал</w:t>
      </w:r>
      <w:r>
        <w:rPr>
          <w:rFonts w:ascii="Liberation Serif" w:hAnsi="Liberation Serif"/>
          <w:sz w:val="27"/>
          <w:szCs w:val="27"/>
        </w:rPr>
        <w:t>электромедь», уч. № 39;</w:t>
      </w:r>
    </w:p>
    <w:p w14:paraId="679BABF9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часть земель в кадастровом квартале 66:36:0111007 (площадью 188 кв. м.) Российская Федерация, Свердловская область, городской округ Верхняя Пышма;</w:t>
      </w:r>
    </w:p>
    <w:p w14:paraId="5A216CF6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часть земель в кадастровом квартале 66:36:0110002 (площадью 11 кв. м.) Российская Фед</w:t>
      </w:r>
      <w:r>
        <w:rPr>
          <w:rFonts w:ascii="Liberation Serif" w:hAnsi="Liberation Serif"/>
          <w:sz w:val="27"/>
          <w:szCs w:val="27"/>
        </w:rPr>
        <w:t>ерация, Свердловская область, городской округ Верхняя Пышма.</w:t>
      </w:r>
    </w:p>
    <w:p w14:paraId="4F5DFCB9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2. Утвердить границы публичного сервитута в отношении части земельных участков и части земель в кадастровом квартале согласно пункту 1 настоящего постановления в соответствии с прилагаемой схемой</w:t>
      </w:r>
      <w:r>
        <w:rPr>
          <w:rFonts w:ascii="Liberation Serif" w:hAnsi="Liberation Serif"/>
          <w:sz w:val="27"/>
          <w:szCs w:val="27"/>
        </w:rPr>
        <w:t>.</w:t>
      </w:r>
    </w:p>
    <w:p w14:paraId="63B51980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3. Границы публичного сервитута устанавливаются в пределах, не превышающих охранных зон объекта электросетевого хозяйства, установленных в соответствии с постановлением Правительства Российской Федерации от 24.02.2009 № 160 «О порядке установления охранн</w:t>
      </w:r>
      <w:r>
        <w:rPr>
          <w:rFonts w:ascii="Liberation Serif" w:hAnsi="Liberation Serif"/>
          <w:sz w:val="27"/>
          <w:szCs w:val="27"/>
        </w:rPr>
        <w:t>ых зон объектов электросетевого хозяйства и особых условий использования земельных участков, расположенных в границах таких зон».</w:t>
      </w:r>
    </w:p>
    <w:p w14:paraId="35A02A9A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4. Срок, в течение которого использование земельного участка (их частей) и (или) расположенных на них объектов недвижимости и </w:t>
      </w:r>
      <w:r>
        <w:rPr>
          <w:rFonts w:ascii="Liberation Serif" w:hAnsi="Liberation Serif"/>
          <w:sz w:val="27"/>
          <w:szCs w:val="27"/>
        </w:rPr>
        <w:t>земель в кадастровом квартале в соответствии с их разрешенным использованием будет невозможно и затруднено в связи с осуществлением деятельности, для обеспечения которой устанавливается публичный сервитут, – 2 месяца.</w:t>
      </w:r>
    </w:p>
    <w:p w14:paraId="5C8F2D63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5. Плата за публичный </w:t>
      </w:r>
      <w:r>
        <w:rPr>
          <w:rFonts w:ascii="Liberation Serif" w:hAnsi="Liberation Serif"/>
          <w:sz w:val="27"/>
          <w:szCs w:val="27"/>
        </w:rPr>
        <w:t>сервитут, установленный в отношении земельного участка с кадастровым номером 66:36:0111007:938, находящегося в муниципальной собственности и обремененного правами третьих лиц, устанавливается и определяется в соответствии с Федеральным законом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от 29 июля 1</w:t>
      </w:r>
      <w:r>
        <w:rPr>
          <w:rFonts w:ascii="Liberation Serif" w:hAnsi="Liberation Serif"/>
          <w:sz w:val="27"/>
          <w:szCs w:val="27"/>
        </w:rPr>
        <w:t>998 № 135-ФЗ «Об оценочной деятельности в Российской Федерации» и методическими рекомендациями,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</w:t>
      </w:r>
      <w:r>
        <w:rPr>
          <w:rFonts w:ascii="Liberation Serif" w:hAnsi="Liberation Serif"/>
          <w:sz w:val="27"/>
          <w:szCs w:val="27"/>
        </w:rPr>
        <w:t>ре земельных отношений.</w:t>
      </w:r>
    </w:p>
    <w:p w14:paraId="7BCD07D4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Размер такой платы определяется на дату, предшествующую не более чем на тридцать дней дате направления правообладателю земельного участка соглашения об осуществлении публичного сервитута.</w:t>
      </w:r>
    </w:p>
    <w:p w14:paraId="03B23A31" w14:textId="77777777" w:rsidR="00BB72FB" w:rsidRDefault="00E73755">
      <w:pPr>
        <w:widowControl w:val="0"/>
        <w:ind w:firstLine="709"/>
        <w:jc w:val="both"/>
      </w:pPr>
      <w:r>
        <w:rPr>
          <w:rFonts w:ascii="Liberation Serif" w:hAnsi="Liberation Serif"/>
          <w:sz w:val="27"/>
          <w:szCs w:val="27"/>
        </w:rPr>
        <w:t xml:space="preserve">6. Плата за публичный сервитут, </w:t>
      </w:r>
      <w:r>
        <w:rPr>
          <w:rFonts w:ascii="Liberation Serif" w:hAnsi="Liberation Serif"/>
          <w:sz w:val="27"/>
          <w:szCs w:val="27"/>
        </w:rPr>
        <w:t>установленный в отношении земель и земельных участков, находящихся в государственной или муниципальной собственности и не обремененных правами третьих лиц, указанных в пункте 1 настоящего постановления, устанавливается и рассчитывается пропорционально площ</w:t>
      </w:r>
      <w:r>
        <w:rPr>
          <w:rFonts w:ascii="Liberation Serif" w:hAnsi="Liberation Serif"/>
          <w:sz w:val="27"/>
          <w:szCs w:val="27"/>
        </w:rPr>
        <w:t>ади земельных участков и (или) земель в установленных границах публичного сервитута в размере 0,1 процента кадастровой стоимости земельного участка, обремененного сервитутом, за весь период сервитута.</w:t>
      </w:r>
    </w:p>
    <w:p w14:paraId="676F2C1C" w14:textId="77777777" w:rsidR="00BB72FB" w:rsidRDefault="00E73755">
      <w:pPr>
        <w:widowControl w:val="0"/>
        <w:ind w:firstLine="709"/>
        <w:jc w:val="both"/>
      </w:pPr>
      <w:r>
        <w:rPr>
          <w:rFonts w:ascii="Liberation Serif" w:hAnsi="Liberation Serif"/>
          <w:sz w:val="27"/>
          <w:szCs w:val="27"/>
        </w:rPr>
        <w:t>7. Установить плату за весь срок действия публичного се</w:t>
      </w:r>
      <w:r>
        <w:rPr>
          <w:rFonts w:ascii="Liberation Serif" w:hAnsi="Liberation Serif"/>
          <w:sz w:val="27"/>
          <w:szCs w:val="27"/>
        </w:rPr>
        <w:t>рвитута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 xml:space="preserve">в отношении земель и земельных участков, находящихся в государственной </w:t>
      </w:r>
      <w:r>
        <w:rPr>
          <w:rFonts w:ascii="Liberation Serif" w:hAnsi="Liberation Serif"/>
          <w:sz w:val="27"/>
          <w:szCs w:val="27"/>
        </w:rPr>
        <w:lastRenderedPageBreak/>
        <w:t>или муниципальной собственности и не обремененных правами третьих лиц в размере 3 149 рублей 20 копеек.</w:t>
      </w:r>
    </w:p>
    <w:p w14:paraId="2EFC24DC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Плата за сервитут вносится обладателем публичного сервитута единовременны</w:t>
      </w:r>
      <w:r>
        <w:rPr>
          <w:rFonts w:ascii="Liberation Serif" w:hAnsi="Liberation Serif"/>
          <w:sz w:val="27"/>
          <w:szCs w:val="27"/>
        </w:rPr>
        <w:t>м платежом не позднее шести месяцев со дня принятия решения об установлении публичного сервитута (прилагается).</w:t>
      </w:r>
    </w:p>
    <w:p w14:paraId="1A1EDAF9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Внесенная плата не подлежит возврату в случае досрочного прекращения публичного сервитута.</w:t>
      </w:r>
    </w:p>
    <w:p w14:paraId="2CC34E23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8. Акционерному обществу «Облкоммунэнерго»:</w:t>
      </w:r>
    </w:p>
    <w:p w14:paraId="5B9959B9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1)</w:t>
      </w:r>
      <w:r>
        <w:rPr>
          <w:rFonts w:ascii="Liberation Serif" w:hAnsi="Liberation Serif"/>
          <w:sz w:val="27"/>
          <w:szCs w:val="27"/>
        </w:rPr>
        <w:tab/>
        <w:t xml:space="preserve"> напра</w:t>
      </w:r>
      <w:r>
        <w:rPr>
          <w:rFonts w:ascii="Liberation Serif" w:hAnsi="Liberation Serif"/>
          <w:sz w:val="27"/>
          <w:szCs w:val="27"/>
        </w:rPr>
        <w:t>вить копию решения об установлении сервитута правообладателям земельных участков;</w:t>
      </w:r>
    </w:p>
    <w:p w14:paraId="2513F336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2)</w:t>
      </w:r>
      <w:r>
        <w:rPr>
          <w:rFonts w:ascii="Liberation Serif" w:hAnsi="Liberation Serif"/>
          <w:sz w:val="27"/>
          <w:szCs w:val="27"/>
        </w:rPr>
        <w:tab/>
        <w:t>заключить Соглашение об осуществлении публичного сервитута между обладателем публичного сервитута и собственником земельного участка, находящегося в частной собственности,</w:t>
      </w:r>
      <w:r>
        <w:rPr>
          <w:rFonts w:ascii="Liberation Serif" w:hAnsi="Liberation Serif"/>
          <w:sz w:val="27"/>
          <w:szCs w:val="27"/>
        </w:rPr>
        <w:t xml:space="preserve"> или арендаторами, землепользователями, землевладельцами земельного участка, находящегося в государственной или муниципальной собственности, в отношении которого установлен публичный сервитут</w:t>
      </w:r>
    </w:p>
    <w:p w14:paraId="096632C4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3)</w:t>
      </w:r>
      <w:r>
        <w:rPr>
          <w:rFonts w:ascii="Liberation Serif" w:hAnsi="Liberation Serif"/>
          <w:sz w:val="27"/>
          <w:szCs w:val="27"/>
        </w:rPr>
        <w:tab/>
        <w:t xml:space="preserve"> приступить к осуществлению публичного сервитута не ранее дня</w:t>
      </w:r>
      <w:r>
        <w:rPr>
          <w:rFonts w:ascii="Liberation Serif" w:hAnsi="Liberation Serif"/>
          <w:sz w:val="27"/>
          <w:szCs w:val="27"/>
        </w:rPr>
        <w:t xml:space="preserve"> внесения сведений о публичном сервитуте в Единый государственный реестр недвижимости;</w:t>
      </w:r>
    </w:p>
    <w:p w14:paraId="30B63C01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4)</w:t>
      </w:r>
      <w:r>
        <w:rPr>
          <w:rFonts w:ascii="Liberation Serif" w:hAnsi="Liberation Serif"/>
          <w:sz w:val="27"/>
          <w:szCs w:val="27"/>
        </w:rPr>
        <w:tab/>
        <w:t>привести земельные участки и земли в кадастровом квартале, указанные в пункте 1 настоящего постановления, в состояние пригодное для использования, в срок, не превышаю</w:t>
      </w:r>
      <w:r>
        <w:rPr>
          <w:rFonts w:ascii="Liberation Serif" w:hAnsi="Liberation Serif"/>
          <w:sz w:val="27"/>
          <w:szCs w:val="27"/>
        </w:rPr>
        <w:t>щий три месяца после капитального строительства 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14:paraId="5A28D20C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9. Комитету по управлению имуществом администрации городс</w:t>
      </w:r>
      <w:r>
        <w:rPr>
          <w:rFonts w:ascii="Liberation Serif" w:hAnsi="Liberation Serif"/>
          <w:sz w:val="27"/>
          <w:szCs w:val="27"/>
        </w:rPr>
        <w:t>кого округа Верхняя Пышма:</w:t>
      </w:r>
    </w:p>
    <w:p w14:paraId="6B0EEE79" w14:textId="77777777" w:rsidR="00BB72FB" w:rsidRDefault="00E73755">
      <w:pPr>
        <w:widowControl w:val="0"/>
        <w:numPr>
          <w:ilvl w:val="0"/>
          <w:numId w:val="2"/>
        </w:numPr>
        <w:tabs>
          <w:tab w:val="left" w:pos="142"/>
          <w:tab w:val="left" w:pos="567"/>
          <w:tab w:val="left" w:pos="993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ab/>
        <w:t>направить копию решения об установлении публичного сервитута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в Управление Росреестра по Свердловской области;</w:t>
      </w:r>
    </w:p>
    <w:p w14:paraId="36DF892D" w14:textId="77777777" w:rsidR="00BB72FB" w:rsidRDefault="00E73755">
      <w:pPr>
        <w:widowControl w:val="0"/>
        <w:numPr>
          <w:ilvl w:val="0"/>
          <w:numId w:val="1"/>
        </w:numPr>
        <w:tabs>
          <w:tab w:val="left" w:pos="142"/>
          <w:tab w:val="left" w:pos="567"/>
          <w:tab w:val="left" w:pos="851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направить обладателю публичного сервитута копию постановления об установлении публичного сервитута, сведения о лицах, </w:t>
      </w:r>
      <w:r>
        <w:rPr>
          <w:rFonts w:ascii="Liberation Serif" w:hAnsi="Liberation Serif"/>
          <w:sz w:val="27"/>
          <w:szCs w:val="27"/>
        </w:rPr>
        <w:t>подавших заявления об учете их прав (обременений прав на земельные участки), способах связи с ними, копии документов, подтверждающих права указанных лиц на земельные участки.</w:t>
      </w:r>
    </w:p>
    <w:p w14:paraId="389E4882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10. Публичный сервитут считается установленным со дня внесения сведений о нем в Е</w:t>
      </w:r>
      <w:r>
        <w:rPr>
          <w:rFonts w:ascii="Liberation Serif" w:hAnsi="Liberation Serif"/>
          <w:sz w:val="27"/>
          <w:szCs w:val="27"/>
        </w:rPr>
        <w:t>диный государственный реестр недвижимости.</w:t>
      </w:r>
    </w:p>
    <w:p w14:paraId="2B506FCE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11. Контроль исполнения настоящего постановления оставляю за собой.</w:t>
      </w:r>
    </w:p>
    <w:p w14:paraId="47DDFDBD" w14:textId="77777777" w:rsidR="00BB72FB" w:rsidRDefault="00E73755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12. Опубликовать настоящее постановление в газете «Красное знамя», </w:t>
      </w:r>
      <w:r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на официальном интернет-портале правовой информации городского округа Верхняя</w:t>
      </w:r>
      <w:r>
        <w:rPr>
          <w:rFonts w:ascii="Liberation Serif" w:hAnsi="Liberation Serif"/>
          <w:sz w:val="27"/>
          <w:szCs w:val="27"/>
        </w:rPr>
        <w:t xml:space="preserve"> Пышма (www.верхняяпышма-право.рф), разместить на официальном сайте городского округа Верхняя Пышма (www.movp.ru).</w:t>
      </w:r>
    </w:p>
    <w:p w14:paraId="2A5C1593" w14:textId="77777777" w:rsidR="00BB72FB" w:rsidRDefault="00BB72FB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</w:p>
    <w:p w14:paraId="29B4810B" w14:textId="77777777" w:rsidR="00BB72FB" w:rsidRDefault="00BB72FB">
      <w:pPr>
        <w:widowControl w:val="0"/>
        <w:ind w:firstLine="709"/>
        <w:jc w:val="both"/>
        <w:rPr>
          <w:rFonts w:ascii="Liberation Serif" w:hAnsi="Liberation Serif"/>
          <w:sz w:val="27"/>
          <w:szCs w:val="27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B72FB" w14:paraId="38C93391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C75845" w14:textId="77777777" w:rsidR="00BB72FB" w:rsidRDefault="00E73755">
            <w:pPr>
              <w:rPr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7"/>
                <w:szCs w:val="27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91F74D" w14:textId="77777777" w:rsidR="00BB72FB" w:rsidRDefault="00E73755">
            <w:pPr>
              <w:jc w:val="right"/>
              <w:rPr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7"/>
                <w:szCs w:val="27"/>
              </w:rPr>
              <w:t>И.С. Зернов</w:t>
            </w:r>
          </w:p>
        </w:tc>
      </w:tr>
    </w:tbl>
    <w:p w14:paraId="19CC1F6A" w14:textId="77777777" w:rsidR="00BB72FB" w:rsidRDefault="00BB72FB">
      <w:pPr>
        <w:pStyle w:val="ConsNormal"/>
        <w:widowControl/>
        <w:ind w:firstLine="0"/>
        <w:rPr>
          <w:rFonts w:ascii="Liberation Serif" w:hAnsi="Liberation Serif"/>
        </w:rPr>
      </w:pPr>
    </w:p>
    <w:sectPr w:rsidR="00BB72F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03FA3" w14:textId="77777777" w:rsidR="00E73755" w:rsidRDefault="00E73755">
      <w:r>
        <w:separator/>
      </w:r>
    </w:p>
  </w:endnote>
  <w:endnote w:type="continuationSeparator" w:id="0">
    <w:p w14:paraId="57051D20" w14:textId="77777777" w:rsidR="00E73755" w:rsidRDefault="00E73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DE522" w14:textId="77777777" w:rsidR="00E73755" w:rsidRDefault="00E73755">
      <w:r>
        <w:rPr>
          <w:color w:val="000000"/>
        </w:rPr>
        <w:separator/>
      </w:r>
    </w:p>
  </w:footnote>
  <w:footnote w:type="continuationSeparator" w:id="0">
    <w:p w14:paraId="44773E05" w14:textId="77777777" w:rsidR="00E73755" w:rsidRDefault="00E73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7DA5C" w14:textId="77777777" w:rsidR="0030026C" w:rsidRDefault="00E73755">
    <w:pPr>
      <w:pStyle w:val="a3"/>
      <w:jc w:val="center"/>
    </w:pPr>
  </w:p>
  <w:p w14:paraId="3DD0DEC7" w14:textId="77777777" w:rsidR="0030026C" w:rsidRDefault="00E7375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15877"/>
    <w:multiLevelType w:val="multilevel"/>
    <w:tmpl w:val="12CA2492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B72FB"/>
    <w:rsid w:val="006C3738"/>
    <w:rsid w:val="00BB72FB"/>
    <w:rsid w:val="00E7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D7A9"/>
  <w15:docId w15:val="{EE4F726A-F08D-4E4A-98BE-3804AC51E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1045</Words>
  <Characters>5959</Characters>
  <Application>Microsoft Office Word</Application>
  <DocSecurity>0</DocSecurity>
  <Lines>49</Lines>
  <Paragraphs>13</Paragraphs>
  <ScaleCrop>false</ScaleCrop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2026-08-05T06:09:00Z</cp:lastPrinted>
  <dcterms:created xsi:type="dcterms:W3CDTF">2026-08-06T12:36:00Z</dcterms:created>
  <dcterms:modified xsi:type="dcterms:W3CDTF">2026-08-06T12:36:00Z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