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43034" w14:textId="77777777" w:rsidR="00221BEA" w:rsidRDefault="009A00C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21BEA" w14:paraId="59FFC1D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A2ECE" w14:textId="77777777" w:rsidR="00221BEA" w:rsidRDefault="00221BE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AC26E9B" w14:textId="77777777" w:rsidR="00221BEA" w:rsidRDefault="00221BE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019D4A6" w14:textId="77777777" w:rsidR="00221BEA" w:rsidRDefault="00221BE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21BEA" w14:paraId="7C7B033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B3CC7" w14:textId="77777777" w:rsidR="00221BEA" w:rsidRDefault="009A00C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1176D92" w14:textId="77777777" w:rsidR="00221BEA" w:rsidRDefault="009A00C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AD33441" w14:textId="77777777" w:rsidR="00221BEA" w:rsidRDefault="009A00C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388A6FD" w14:textId="77777777" w:rsidR="00221BEA" w:rsidRDefault="009A00C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8D3E94" wp14:editId="18A6B89E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AB264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21BEA" w14:paraId="454A260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371D84" w14:textId="77777777" w:rsidR="00221BEA" w:rsidRDefault="009A00C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73FDD5" w14:textId="77777777" w:rsidR="00221BEA" w:rsidRDefault="009A00C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11.08.2026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DDCD04" w14:textId="77777777" w:rsidR="00221BEA" w:rsidRDefault="009A00C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0ED6DD" w14:textId="77777777" w:rsidR="00221BEA" w:rsidRDefault="009A00C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1203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55AFE7" w14:textId="77777777" w:rsidR="00221BEA" w:rsidRDefault="009A00C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21BEA" w14:paraId="03C7A945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1D726" w14:textId="77777777" w:rsidR="00221BEA" w:rsidRDefault="00221BE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21BEA" w14:paraId="117D305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57517" w14:textId="77777777" w:rsidR="00221BEA" w:rsidRDefault="009A00C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559AF99" w14:textId="77777777" w:rsidR="00221BEA" w:rsidRDefault="00221BE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CB25BEB" w14:textId="77777777" w:rsidR="00221BEA" w:rsidRDefault="00221BE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21BEA" w14:paraId="254D638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38DA3" w14:textId="77777777" w:rsidR="00221BEA" w:rsidRDefault="009A00C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установлении публичного сервитута в целях размещения линейного объекта электросетевого хозяйства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«Реконструкция РУ-0,4кВ ТП-4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(п. Красный). Строительство ЛЭП-0,4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кВ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отпайкой от ВЛ-0,4 к В ф. № 1 «у. Братская» от ТП-4 п. Красный) до ВРУ -0,4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кВ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жилого дома г. Верхняя Пышма, п. Красный, военный городок №5, п.17607 (028-2025)</w:t>
            </w:r>
          </w:p>
        </w:tc>
      </w:tr>
      <w:tr w:rsidR="00221BEA" w14:paraId="67B24E9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F3C08" w14:textId="77777777" w:rsidR="00221BEA" w:rsidRDefault="00221B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8DED587" w14:textId="77777777" w:rsidR="00221BEA" w:rsidRDefault="00221B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E7EF48A" w14:textId="77777777" w:rsidR="00221BEA" w:rsidRDefault="009A00C7">
      <w:pPr>
        <w:widowControl w:val="0"/>
        <w:ind w:firstLine="709"/>
        <w:jc w:val="both"/>
      </w:pPr>
      <w:r>
        <w:rPr>
          <w:rFonts w:ascii="Liberation Serif" w:hAnsi="Liberation Serif"/>
          <w:sz w:val="28"/>
        </w:rPr>
        <w:t xml:space="preserve">Руководствуясь пунктом </w:t>
      </w:r>
      <w:r>
        <w:rPr>
          <w:rFonts w:ascii="Liberation Serif" w:hAnsi="Liberation Serif"/>
          <w:sz w:val="28"/>
        </w:rPr>
        <w:t xml:space="preserve">1 статьи 39.37, статьями 39.38 – 39.46, 39.50 Земельного кодекса Российской Федерации, пунктом 3 статьи 3.6 Федерального закона от 25 октября 2001 года № 137-ФЗ «О введении в действие Земельного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кодекса Российской Федерации», Федеральным законом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от 06 ок</w:t>
      </w:r>
      <w:r>
        <w:rPr>
          <w:rFonts w:ascii="Liberation Serif" w:hAnsi="Liberation Serif"/>
          <w:sz w:val="28"/>
        </w:rPr>
        <w:t xml:space="preserve">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рассмотрев ходатайство акционерного общества «Облкоммунэнерго» (ОГРН 1156658098266, ИНН </w:t>
      </w:r>
      <w:r>
        <w:rPr>
          <w:rFonts w:ascii="Liberation Serif" w:hAnsi="Liberation Serif"/>
          <w:sz w:val="28"/>
        </w:rPr>
        <w:t xml:space="preserve">6671028735) от 29.06.2026 об установлении публичного сервитута, учитывая договор на технологическое присоединение между субъектом естественных монополий и заявителем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ФГАУ «</w:t>
      </w:r>
      <w:proofErr w:type="spellStart"/>
      <w:r>
        <w:rPr>
          <w:rFonts w:ascii="Liberation Serif" w:hAnsi="Liberation Serif"/>
          <w:sz w:val="28"/>
        </w:rPr>
        <w:t>Оборонлес</w:t>
      </w:r>
      <w:proofErr w:type="spellEnd"/>
      <w:r>
        <w:rPr>
          <w:rFonts w:ascii="Liberation Serif" w:hAnsi="Liberation Serif"/>
          <w:sz w:val="28"/>
        </w:rPr>
        <w:t>» Минобороны России», Администрация городского округа  Верхняя Пышма</w:t>
      </w:r>
    </w:p>
    <w:p w14:paraId="2778369D" w14:textId="77777777" w:rsidR="00221BEA" w:rsidRDefault="009A00C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</w:t>
      </w:r>
      <w:r>
        <w:rPr>
          <w:rFonts w:ascii="Liberation Serif" w:hAnsi="Liberation Serif"/>
          <w:b/>
          <w:bCs/>
          <w:sz w:val="28"/>
          <w:szCs w:val="28"/>
        </w:rPr>
        <w:t>НОВЛЯЕТ:</w:t>
      </w:r>
    </w:p>
    <w:p w14:paraId="49D3EEC4" w14:textId="77777777" w:rsidR="00221BEA" w:rsidRDefault="009A00C7">
      <w:pPr>
        <w:widowControl w:val="0"/>
        <w:ind w:firstLine="709"/>
        <w:jc w:val="both"/>
      </w:pPr>
      <w:r>
        <w:rPr>
          <w:rFonts w:ascii="Liberation Serif" w:hAnsi="Liberation Serif"/>
          <w:bCs/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>Установить в интересах акционерного общества «Облкоммунэнерго» публичный сервитут площадью 1264 кв. м., сроком на 10 лет в целях размещения линейного объекта электросетевого хозяйства «Реконструкция РУ-0,4кВ ТП-4 (п. Красный). Строительство ЛЭП</w:t>
      </w:r>
      <w:r>
        <w:rPr>
          <w:rFonts w:ascii="Liberation Serif" w:hAnsi="Liberation Serif"/>
          <w:sz w:val="28"/>
          <w:szCs w:val="28"/>
        </w:rPr>
        <w:t xml:space="preserve">-0,4 </w:t>
      </w:r>
      <w:proofErr w:type="spellStart"/>
      <w:r>
        <w:rPr>
          <w:rFonts w:ascii="Liberation Serif" w:hAnsi="Liberation Serif"/>
          <w:sz w:val="28"/>
          <w:szCs w:val="28"/>
        </w:rPr>
        <w:t>кВ</w:t>
      </w:r>
      <w:proofErr w:type="spellEnd"/>
      <w:r>
        <w:rPr>
          <w:rFonts w:ascii="Liberation Serif" w:hAnsi="Liberation Serif"/>
          <w:sz w:val="28"/>
          <w:szCs w:val="28"/>
        </w:rPr>
        <w:t xml:space="preserve"> отпайкой от ВЛ-0,4 к В ф. №1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«у. Братская» от ТП-4 п. Красный) до ВРУ -0,4 </w:t>
      </w:r>
      <w:proofErr w:type="spellStart"/>
      <w:r>
        <w:rPr>
          <w:rFonts w:ascii="Liberation Serif" w:hAnsi="Liberation Serif"/>
          <w:sz w:val="28"/>
          <w:szCs w:val="28"/>
        </w:rPr>
        <w:t>кВ</w:t>
      </w:r>
      <w:proofErr w:type="spellEnd"/>
      <w:r>
        <w:rPr>
          <w:rFonts w:ascii="Liberation Serif" w:hAnsi="Liberation Serif"/>
          <w:sz w:val="28"/>
          <w:szCs w:val="28"/>
        </w:rPr>
        <w:t xml:space="preserve"> жилого дома г. Верхняя Пышма, п. Красный, военный городок №5, п.17607 (028-2025) на часть земельного участка с кадастровым номером 66:36:0000000:197 площадью 1264 кв. м.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Свердловская область, ГО Верхняя Пышма, Березовское лесничество Мостовское участковое лесничество, Мостовский участок, в кв. 1-9, 11-32, часть кв. 33, 34-41, часть кв. 42, 43-73, 74-92; Балтымское участковое лесничество, </w:t>
      </w:r>
      <w:proofErr w:type="spellStart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Шитовский</w:t>
      </w:r>
      <w:proofErr w:type="spellEnd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участок, в кв. 1-75; Бал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тымское участковое лесничество, </w:t>
      </w:r>
      <w:proofErr w:type="spellStart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Балтымский</w:t>
      </w:r>
      <w:proofErr w:type="spellEnd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участок в кв. 1-29, часть кв. 30, часть кв. 31, 32-36, часть кв. 37, 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br/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lastRenderedPageBreak/>
        <w:t xml:space="preserve">38-44, часть кв. 45, 46, 47, часть кв. 48, 49-52, часть кв. 53, 54-58, часть кв. 59, 60-62; Пышминское участковое лесничество, </w:t>
      </w:r>
      <w:proofErr w:type="spellStart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Уралмашевский</w:t>
      </w:r>
      <w:proofErr w:type="spellEnd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уч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асток, в кв. 1-7, часть кв. 8, 9-19, часть кв. 20, 21, 22, 23, часть кв. 24, 25-71; Пышминское участковое лесничество, Верхне-Пышминский участок, в кв. 1-28, часть кв. 29, 30-37, часть 38, часть кв. 39, 40, часть кв. 41, 42, 43, часть кв. 44, 45-48, часть 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кв. 49, часть кв. 50, 51, 52, часть кв. 55, 56, 57, 60, 63, 67, часть кв. 69, 70, часть кв. 73; Среднеуральское участковое лесничество, Среднеуральский участок, в кв. 1-16, часть 17, часть 19, часть 21, 22-23, часть 27, часть 28, 33, 34, 40-42, 46, 48, 50,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51, 56, 62, 63, часть кв. 69, часть кв. 70, 71, 72.</w:t>
      </w:r>
    </w:p>
    <w:p w14:paraId="627BA4DA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2. Утвердить границы публичного сервитута в отношении частей земельных участков и части земель в кадастровом квартале согласно пункту 1 настоящего постановления в соответствии со схемой (прилагается).</w:t>
      </w:r>
    </w:p>
    <w:p w14:paraId="3C701C42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3. Срок, в течение которого использование земельных участков (их частей) и (или) расположенных на них объектов недвижимости в соответствии с их разрешенным использованием будет невозможно и затруднено в связи с осуществлением деятельности, для обеспечения </w:t>
      </w:r>
      <w:r>
        <w:rPr>
          <w:rFonts w:ascii="Liberation Serif" w:hAnsi="Liberation Serif"/>
          <w:bCs/>
          <w:sz w:val="28"/>
          <w:szCs w:val="28"/>
        </w:rPr>
        <w:t>которой устанавливается публичный сервитут, – 3 месяца.</w:t>
      </w:r>
    </w:p>
    <w:p w14:paraId="33F8DA62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4. Плата за публичный сервитут, установленный в отношении земель и земельных участков, находящихся в государственной или муниципальной собственности и не обремененных правами третьих лиц, указанных в </w:t>
      </w:r>
      <w:r>
        <w:rPr>
          <w:rFonts w:ascii="Liberation Serif" w:hAnsi="Liberation Serif"/>
          <w:bCs/>
          <w:sz w:val="28"/>
          <w:szCs w:val="28"/>
        </w:rPr>
        <w:t>пункте 1 настоящего постановления, устанавливается и рассчитывается пропорционально площади земельных участков и (или) земель в установленных границах публичного сервитута в размере 0,1 процента кадастровой стоимости земельного участка, обремененного серви</w:t>
      </w:r>
      <w:r>
        <w:rPr>
          <w:rFonts w:ascii="Liberation Serif" w:hAnsi="Liberation Serif"/>
          <w:bCs/>
          <w:sz w:val="28"/>
          <w:szCs w:val="28"/>
        </w:rPr>
        <w:t>тутом, за весь период сервитута.</w:t>
      </w:r>
    </w:p>
    <w:p w14:paraId="6CDEA33D" w14:textId="77777777" w:rsidR="00221BEA" w:rsidRDefault="009A00C7">
      <w:pPr>
        <w:widowControl w:val="0"/>
        <w:ind w:firstLine="709"/>
        <w:jc w:val="both"/>
      </w:pPr>
      <w:r>
        <w:rPr>
          <w:rFonts w:ascii="Liberation Serif" w:hAnsi="Liberation Serif"/>
          <w:bCs/>
          <w:sz w:val="28"/>
          <w:szCs w:val="28"/>
        </w:rPr>
        <w:t>5. Установить плату за весь срок действия публичного сервитута, находящихся в государственной или муниципальной собственности и не обремененных правами третьих лиц в размере 1 рубля 40 копеек.</w:t>
      </w:r>
    </w:p>
    <w:p w14:paraId="3429397F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Плата за сервитут вносится обл</w:t>
      </w:r>
      <w:r>
        <w:rPr>
          <w:rFonts w:ascii="Liberation Serif" w:hAnsi="Liberation Serif"/>
          <w:bCs/>
          <w:sz w:val="28"/>
          <w:szCs w:val="28"/>
        </w:rPr>
        <w:t>адателем публичного сервитута единовременным платежом не позднее шести месяцев со дня принятия решения об установлении публичного сервитута (прилагается).</w:t>
      </w:r>
    </w:p>
    <w:p w14:paraId="2C8F8AFD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Внесенная плата не подлежит возврату в случае досрочного прекращения публичного сервитута.</w:t>
      </w:r>
    </w:p>
    <w:p w14:paraId="19D3DB30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6. Акционе</w:t>
      </w:r>
      <w:r>
        <w:rPr>
          <w:rFonts w:ascii="Liberation Serif" w:hAnsi="Liberation Serif"/>
          <w:bCs/>
          <w:sz w:val="28"/>
          <w:szCs w:val="28"/>
        </w:rPr>
        <w:t>рному обществу «Облкоммунэнерго»:</w:t>
      </w:r>
    </w:p>
    <w:p w14:paraId="6F8C7AA7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направить копию решения об установлении сервитута правообладателю земельного участка;</w:t>
      </w:r>
    </w:p>
    <w:p w14:paraId="7B4A5E09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заключить Соглашение об осуществлении публичного сервитута между обладателем публичного сервитута и собственником земельного участка, на</w:t>
      </w:r>
      <w:r>
        <w:rPr>
          <w:rFonts w:ascii="Liberation Serif" w:hAnsi="Liberation Serif"/>
          <w:bCs/>
          <w:sz w:val="28"/>
          <w:szCs w:val="28"/>
        </w:rPr>
        <w:t>ходящегося в частной собственности, или арендаторами, землепользователями, землевладельцами земельных участков, находящихся в государственной или муниципальной собственности, в отношении которого установлен публичный сервитут</w:t>
      </w:r>
    </w:p>
    <w:p w14:paraId="6F068BC2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приступить к осуществлению пуб</w:t>
      </w:r>
      <w:r>
        <w:rPr>
          <w:rFonts w:ascii="Liberation Serif" w:hAnsi="Liberation Serif"/>
          <w:bCs/>
          <w:sz w:val="28"/>
          <w:szCs w:val="28"/>
        </w:rPr>
        <w:t>личного сервитута не ранее дня внесения сведений о публичном сервитуте в Единый государственных реестр недвижимости;</w:t>
      </w:r>
    </w:p>
    <w:p w14:paraId="692C817E" w14:textId="77777777" w:rsidR="00221BEA" w:rsidRDefault="009A00C7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 xml:space="preserve">привести земельный участок, указанный в пункте 1 настоящего постановления, в состояние пригодное для использования, в срок, не </w:t>
      </w:r>
      <w:r>
        <w:rPr>
          <w:rFonts w:ascii="Liberation Serif" w:hAnsi="Liberation Serif"/>
          <w:bCs/>
          <w:sz w:val="28"/>
          <w:szCs w:val="28"/>
        </w:rPr>
        <w:t>превышающий три месяца после капитального строительства 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</w:p>
    <w:p w14:paraId="6B70ADE4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7.Комитету по управлению имуществом администрации</w:t>
      </w:r>
      <w:r>
        <w:rPr>
          <w:rFonts w:ascii="Liberation Serif" w:hAnsi="Liberation Serif"/>
          <w:bCs/>
          <w:sz w:val="28"/>
          <w:szCs w:val="28"/>
        </w:rPr>
        <w:t xml:space="preserve"> городского округа Верхняя Пышма:</w:t>
      </w:r>
    </w:p>
    <w:p w14:paraId="5CCBEBFA" w14:textId="77777777" w:rsidR="00221BEA" w:rsidRDefault="009A00C7">
      <w:pPr>
        <w:suppressAutoHyphens w:val="0"/>
        <w:autoSpaceDE w:val="0"/>
        <w:ind w:firstLine="709"/>
        <w:jc w:val="both"/>
        <w:textAlignment w:val="auto"/>
      </w:pPr>
      <w:r>
        <w:rPr>
          <w:rFonts w:ascii="Liberation Serif" w:hAnsi="Liberation Serif"/>
          <w:bCs/>
          <w:sz w:val="28"/>
          <w:szCs w:val="28"/>
        </w:rPr>
        <w:t xml:space="preserve">направить копию решения об установлении сервитута в </w:t>
      </w:r>
      <w:r>
        <w:rPr>
          <w:rFonts w:ascii="Liberation Serif" w:hAnsi="Liberation Serif" w:cs="Liberation Serif"/>
          <w:sz w:val="28"/>
          <w:szCs w:val="28"/>
        </w:rPr>
        <w:t>орган, уполномоченный на установление публичного сервитута</w:t>
      </w:r>
      <w:r>
        <w:rPr>
          <w:rFonts w:ascii="Liberation Serif" w:hAnsi="Liberation Serif"/>
          <w:bCs/>
          <w:sz w:val="28"/>
          <w:szCs w:val="28"/>
        </w:rPr>
        <w:t>;</w:t>
      </w:r>
    </w:p>
    <w:p w14:paraId="1628C23F" w14:textId="77777777" w:rsidR="00221BEA" w:rsidRDefault="009A00C7">
      <w:pPr>
        <w:widowControl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направить обладателю публичного сервитута копию постановления об установлении публичного сервитута, сведения о</w:t>
      </w:r>
      <w:r>
        <w:rPr>
          <w:rFonts w:ascii="Liberation Serif" w:hAnsi="Liberation Serif"/>
          <w:bCs/>
          <w:sz w:val="28"/>
          <w:szCs w:val="28"/>
        </w:rPr>
        <w:t xml:space="preserve"> лицах, подавших заявления об учете их прав (обременений прав на земельные участки), способах связи с ними, копии документов, подтверждающих права указанных лиц на земельные участки.</w:t>
      </w:r>
    </w:p>
    <w:p w14:paraId="34B097FF" w14:textId="77777777" w:rsidR="00221BEA" w:rsidRDefault="009A00C7">
      <w:pPr>
        <w:widowControl w:val="0"/>
        <w:tabs>
          <w:tab w:val="left" w:pos="567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8. Публичный сервитут считается установленным со дня внесения сведений о </w:t>
      </w:r>
      <w:r>
        <w:rPr>
          <w:rFonts w:ascii="Liberation Serif" w:hAnsi="Liberation Serif"/>
          <w:sz w:val="28"/>
        </w:rPr>
        <w:t>нем в Единый государственный реестр недвижимости.</w:t>
      </w:r>
    </w:p>
    <w:p w14:paraId="75C3D272" w14:textId="77777777" w:rsidR="00221BEA" w:rsidRDefault="009A00C7">
      <w:pPr>
        <w:widowControl w:val="0"/>
        <w:tabs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9. Контроль исполнения настоящего постановления оставляю за собой.</w:t>
      </w:r>
    </w:p>
    <w:p w14:paraId="746D642F" w14:textId="77777777" w:rsidR="00221BEA" w:rsidRDefault="009A00C7">
      <w:pPr>
        <w:widowControl w:val="0"/>
        <w:tabs>
          <w:tab w:val="left" w:pos="851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</w:rPr>
        <w:t>10. Опубликовать настоящее постановление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</w:rPr>
        <w:t>верхняяпы</w:t>
      </w:r>
      <w:r>
        <w:rPr>
          <w:rFonts w:ascii="Liberation Serif" w:hAnsi="Liberation Serif"/>
          <w:sz w:val="28"/>
        </w:rPr>
        <w:t>шма-право.рф</w:t>
      </w:r>
      <w:proofErr w:type="spellEnd"/>
      <w:r>
        <w:rPr>
          <w:rFonts w:ascii="Liberation Serif" w:hAnsi="Liberation Serif"/>
          <w:sz w:val="28"/>
        </w:rPr>
        <w:t>), официальном сайте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  <w:lang w:val="en-US"/>
        </w:rPr>
        <w:t>ru</w:t>
      </w:r>
      <w:proofErr w:type="spellEnd"/>
      <w:r>
        <w:rPr>
          <w:rFonts w:ascii="Liberation Serif" w:hAnsi="Liberation Serif"/>
          <w:sz w:val="28"/>
        </w:rPr>
        <w:t>).</w:t>
      </w:r>
    </w:p>
    <w:p w14:paraId="23A95A2F" w14:textId="77777777" w:rsidR="00221BEA" w:rsidRDefault="00221BE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2F58156" w14:textId="77777777" w:rsidR="00221BEA" w:rsidRDefault="00221BE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21BEA" w14:paraId="57E3C3C6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6F85EE" w14:textId="77777777" w:rsidR="00221BEA" w:rsidRDefault="009A00C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71AC17" w14:textId="77777777" w:rsidR="00221BEA" w:rsidRDefault="009A00C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7DA5F77" w14:textId="77777777" w:rsidR="00221BEA" w:rsidRDefault="00221BEA">
      <w:pPr>
        <w:pStyle w:val="ConsNormal"/>
        <w:widowControl/>
        <w:ind w:firstLine="0"/>
        <w:rPr>
          <w:rFonts w:ascii="Liberation Serif" w:hAnsi="Liberation Serif"/>
        </w:rPr>
      </w:pPr>
    </w:p>
    <w:sectPr w:rsidR="00221BEA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65E9B" w14:textId="77777777" w:rsidR="009A00C7" w:rsidRDefault="009A00C7">
      <w:r>
        <w:separator/>
      </w:r>
    </w:p>
  </w:endnote>
  <w:endnote w:type="continuationSeparator" w:id="0">
    <w:p w14:paraId="49CBC0FC" w14:textId="77777777" w:rsidR="009A00C7" w:rsidRDefault="009A0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76E0D" w14:textId="77777777" w:rsidR="00903E49" w:rsidRDefault="009A00C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131EE" w14:textId="77777777" w:rsidR="009A00C7" w:rsidRDefault="009A00C7">
      <w:r>
        <w:rPr>
          <w:color w:val="000000"/>
        </w:rPr>
        <w:separator/>
      </w:r>
    </w:p>
  </w:footnote>
  <w:footnote w:type="continuationSeparator" w:id="0">
    <w:p w14:paraId="5CCCFDDE" w14:textId="77777777" w:rsidR="009A00C7" w:rsidRDefault="009A0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FE00A" w14:textId="77777777" w:rsidR="00903E49" w:rsidRDefault="009A00C7">
    <w:pPr>
      <w:pStyle w:val="a3"/>
      <w:jc w:val="center"/>
    </w:pPr>
  </w:p>
  <w:p w14:paraId="7B62DE68" w14:textId="77777777" w:rsidR="00903E49" w:rsidRDefault="009A00C7">
    <w:pPr>
      <w:pStyle w:val="a3"/>
      <w:tabs>
        <w:tab w:val="clear" w:pos="9355"/>
        <w:tab w:val="left" w:pos="804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21BEA"/>
    <w:rsid w:val="00221BEA"/>
    <w:rsid w:val="0086445E"/>
    <w:rsid w:val="009A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D5894"/>
  <w15:docId w15:val="{7FEDD4BB-00F0-493F-9891-01E92C3CA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926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2026-08-10T09:53:00Z</cp:lastPrinted>
  <dcterms:created xsi:type="dcterms:W3CDTF">2026-08-11T12:45:00Z</dcterms:created>
  <dcterms:modified xsi:type="dcterms:W3CDTF">2026-08-11T12:45:00Z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