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750C0" w14:textId="77777777" w:rsidR="00E93B63" w:rsidRDefault="00E96D32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E93B63" w14:paraId="1DE8047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1C851" w14:textId="77777777" w:rsidR="00E93B63" w:rsidRDefault="00E93B63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1A9E9ADA" w14:textId="77777777" w:rsidR="00E93B63" w:rsidRDefault="00E93B6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51A7655A" w14:textId="77777777" w:rsidR="00E93B63" w:rsidRDefault="00E93B6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E93B63" w14:paraId="4270D3A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009BE" w14:textId="77777777" w:rsidR="00E93B63" w:rsidRDefault="00E96D3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182A6EC" w14:textId="77777777" w:rsidR="00E93B63" w:rsidRDefault="00E96D3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C4A90F6" w14:textId="77777777" w:rsidR="00E93B63" w:rsidRDefault="00E96D32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3A8166A" w14:textId="77777777" w:rsidR="00E93B63" w:rsidRDefault="00E96D32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C88FF78" wp14:editId="1EBD65B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883353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93B63" w14:paraId="012C8F5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754E4A" w14:textId="77777777" w:rsidR="00E93B63" w:rsidRDefault="00E96D3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4960CD" w14:textId="77777777" w:rsidR="00E93B63" w:rsidRDefault="00E96D32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134BF3" w14:textId="77777777" w:rsidR="00E93B63" w:rsidRDefault="00E96D3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557AF3" w14:textId="77777777" w:rsidR="00E93B63" w:rsidRDefault="00E96D32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1242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5A95AA" w14:textId="77777777" w:rsidR="00E93B63" w:rsidRDefault="00E96D3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93B63" w14:paraId="5729B8F8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841516" w14:textId="77777777" w:rsidR="00E93B63" w:rsidRDefault="00E93B6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93B63" w14:paraId="7CB8FE7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9EE79" w14:textId="77777777" w:rsidR="00E93B63" w:rsidRDefault="00E96D32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02EA186" w14:textId="77777777" w:rsidR="00E93B63" w:rsidRDefault="00E93B6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7F77E67" w14:textId="77777777" w:rsidR="00E93B63" w:rsidRDefault="00E93B6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93B63" w14:paraId="12069A5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7459E" w14:textId="77777777" w:rsidR="00E93B63" w:rsidRDefault="00E96D3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Верхняя Пышма от 07.06.2023 № 698 «Об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утверждении Положения о единой дежурно-диспетчерской службе городского округа Верхняя Пышма»</w:t>
            </w:r>
          </w:p>
        </w:tc>
      </w:tr>
      <w:tr w:rsidR="00E93B63" w14:paraId="09DDA27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BAA37" w14:textId="77777777" w:rsidR="00E93B63" w:rsidRDefault="00E93B6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19DB2B5" w14:textId="77777777" w:rsidR="00E93B63" w:rsidRDefault="00E93B6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6AEB1D5" w14:textId="77777777" w:rsidR="00E93B63" w:rsidRDefault="00E96D32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52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20 марта 2025 года № 33-ФЗ «Об общих принципах организации местного самоуправления в единой системе публич</w:t>
      </w:r>
      <w:r>
        <w:rPr>
          <w:rFonts w:ascii="Liberation Serif" w:hAnsi="Liberation Serif"/>
          <w:sz w:val="28"/>
          <w:szCs w:val="28"/>
        </w:rPr>
        <w:t>ной власти», постановлением Правительства Свердловской области от 02.04.2026 № 200-ПП «О внесении изменений в Типовое Положение о единой дежурно-диспетчерской службе Свердловской области, утвержденное постановлением Правительства Свердловской области от 13</w:t>
      </w:r>
      <w:r>
        <w:rPr>
          <w:rFonts w:ascii="Liberation Serif" w:hAnsi="Liberation Serif"/>
          <w:sz w:val="28"/>
          <w:szCs w:val="28"/>
        </w:rPr>
        <w:t>.06.2019 № 358-ПП», постановлением Правительства Свердловской области от 25.06.2026 № 399-ПП «О внесении изменений в Типовое Положение о единой дежурно-диспетчерской службе Свердловской области, утвержденное постановлением Правительства Свердловской област</w:t>
      </w:r>
      <w:r>
        <w:rPr>
          <w:rFonts w:ascii="Liberation Serif" w:hAnsi="Liberation Serif"/>
          <w:sz w:val="28"/>
          <w:szCs w:val="28"/>
        </w:rPr>
        <w:t>и от 13.06.2019 № 358-ПП», с приказом Министерства труда и социальной защиты от 29.09.2021 № 675н «Об утверждении профессионального стандарта «Специалист по технической поддержке информационно-коммуникационных систем», с приказом Министерства труда и социа</w:t>
      </w:r>
      <w:r>
        <w:rPr>
          <w:rFonts w:ascii="Liberation Serif" w:hAnsi="Liberation Serif"/>
          <w:sz w:val="28"/>
          <w:szCs w:val="28"/>
        </w:rPr>
        <w:t xml:space="preserve">льной защиты от 06.10.2021 № 681н «Об утверждении профессионального стандарта «Специалист по приему и обработке экстренных вызовов», с приказом Министерства труда и социальной защиты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10.02.2026 № 60н «Об утверждении профессионального стандарта «Специал</w:t>
      </w:r>
      <w:r>
        <w:rPr>
          <w:rFonts w:ascii="Liberation Serif" w:hAnsi="Liberation Serif"/>
          <w:sz w:val="28"/>
          <w:szCs w:val="28"/>
        </w:rPr>
        <w:t>ист органа повседневного управления муниципального звена территориальной подсистемы единой государственной системы предупреждения и ликвидации чрезвычайных ситуаций» Администрация городского округа Верхняя Пышма</w:t>
      </w:r>
    </w:p>
    <w:p w14:paraId="46E902DC" w14:textId="77777777" w:rsidR="00E93B63" w:rsidRDefault="00E96D32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41F7A86" w14:textId="77777777" w:rsidR="00E93B63" w:rsidRDefault="00E96D32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Внести изменение в Положение о</w:t>
      </w:r>
      <w:r>
        <w:rPr>
          <w:rFonts w:ascii="Liberation Serif" w:hAnsi="Liberation Serif"/>
          <w:sz w:val="28"/>
          <w:szCs w:val="28"/>
        </w:rPr>
        <w:t xml:space="preserve"> единой дежурно-диспетчерской службе городского округа Верхняя Пышма, утвержденное постановление Администрации городского округа Верхняя Пышма от 07.06.2023 № 698 «Об </w:t>
      </w:r>
      <w:r>
        <w:rPr>
          <w:rFonts w:ascii="Liberation Serif" w:hAnsi="Liberation Serif"/>
          <w:sz w:val="28"/>
          <w:szCs w:val="28"/>
        </w:rPr>
        <w:lastRenderedPageBreak/>
        <w:t>утверждении Положения о единой дежурно-диспетчерской службе городского округа Верхняя Пыш</w:t>
      </w:r>
      <w:r>
        <w:rPr>
          <w:rFonts w:ascii="Liberation Serif" w:hAnsi="Liberation Serif"/>
          <w:sz w:val="28"/>
          <w:szCs w:val="28"/>
        </w:rPr>
        <w:t>ма», изложив в новой редакции (прилагается).</w:t>
      </w:r>
    </w:p>
    <w:p w14:paraId="76AC6741" w14:textId="77777777" w:rsidR="00E93B63" w:rsidRDefault="00E96D32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 xml:space="preserve"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</w:t>
      </w:r>
      <w:r>
        <w:rPr>
          <w:rFonts w:ascii="Liberation Serif" w:hAnsi="Liberation Serif"/>
          <w:sz w:val="28"/>
          <w:szCs w:val="28"/>
        </w:rPr>
        <w:t>городского округа Верхняя Пышма (https://movp.ru/).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E93B63" w14:paraId="136CCAF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021D20" w14:textId="77777777" w:rsidR="00E93B63" w:rsidRDefault="00E93B63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1F243FDA" w14:textId="77777777" w:rsidR="00E93B63" w:rsidRDefault="00E93B63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CB23EE6" w14:textId="77777777" w:rsidR="00E93B63" w:rsidRDefault="00E96D3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23D9F0" w14:textId="77777777" w:rsidR="00E93B63" w:rsidRDefault="00E96D3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FB34C75" w14:textId="77777777" w:rsidR="00E93B63" w:rsidRDefault="00E93B63">
      <w:pPr>
        <w:pStyle w:val="ConsNormal"/>
        <w:widowControl/>
        <w:ind w:firstLine="0"/>
        <w:rPr>
          <w:rFonts w:ascii="Liberation Serif" w:hAnsi="Liberation Serif"/>
        </w:rPr>
      </w:pPr>
    </w:p>
    <w:sectPr w:rsidR="00E93B63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AA128" w14:textId="77777777" w:rsidR="00000000" w:rsidRDefault="00E96D32">
      <w:r>
        <w:separator/>
      </w:r>
    </w:p>
  </w:endnote>
  <w:endnote w:type="continuationSeparator" w:id="0">
    <w:p w14:paraId="08D670BD" w14:textId="77777777" w:rsidR="00000000" w:rsidRDefault="00E96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36C53" w14:textId="77777777" w:rsidR="00000000" w:rsidRDefault="00E96D32">
      <w:r>
        <w:rPr>
          <w:color w:val="000000"/>
        </w:rPr>
        <w:separator/>
      </w:r>
    </w:p>
  </w:footnote>
  <w:footnote w:type="continuationSeparator" w:id="0">
    <w:p w14:paraId="34EDFB14" w14:textId="77777777" w:rsidR="00000000" w:rsidRDefault="00E96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91BC3" w14:textId="77777777" w:rsidR="0013097D" w:rsidRDefault="00E96D32">
    <w:pPr>
      <w:pStyle w:val="a3"/>
      <w:jc w:val="center"/>
    </w:pPr>
  </w:p>
  <w:p w14:paraId="40FAF59C" w14:textId="77777777" w:rsidR="0013097D" w:rsidRDefault="00E96D32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7C2C0C"/>
    <w:multiLevelType w:val="multilevel"/>
    <w:tmpl w:val="02A843E0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93B63"/>
    <w:rsid w:val="00E93B63"/>
    <w:rsid w:val="00E9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637D9"/>
  <w15:docId w15:val="{8ED8FEC7-8123-4DB6-90AA-EA8DE733C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2026-08-26T03:19:00Z</cp:lastPrinted>
  <dcterms:created xsi:type="dcterms:W3CDTF">2026-08-28T04:18:00Z</dcterms:created>
  <dcterms:modified xsi:type="dcterms:W3CDTF">2026-08-28T04:18:00Z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