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75FFE" w14:textId="77777777" w:rsidR="00D96831" w:rsidRDefault="00F84FCD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22A81E" wp14:editId="37987A4A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1D671D6" w14:textId="77777777" w:rsidR="00D96831" w:rsidRDefault="00F84FC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  <w:p w14:paraId="7ADA02D8" w14:textId="77777777" w:rsidR="00D96831" w:rsidRDefault="00F84FC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18AC0C16" w14:textId="77777777" w:rsidR="00D96831" w:rsidRDefault="00F84FC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D96831" w14:paraId="0B3A0B5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B5865F6" w14:textId="77777777" w:rsidR="00D96831" w:rsidRDefault="00F84FC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94C4A29" w14:textId="77777777" w:rsidR="00D96831" w:rsidRDefault="00F84FCD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27.08.2026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EC5DEC8" w14:textId="77777777" w:rsidR="00D96831" w:rsidRDefault="00F84FCD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800A155" w14:textId="77777777" w:rsidR="00D96831" w:rsidRDefault="00F84FC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1264</w:t>
                                  </w:r>
                                </w:p>
                              </w:tc>
                            </w:tr>
                          </w:tbl>
                          <w:p w14:paraId="4CD15A00" w14:textId="77777777" w:rsidR="00D96831" w:rsidRDefault="00D9683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6768C97" w14:textId="77777777" w:rsidR="00D96831" w:rsidRDefault="00D9683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CFC477C" w14:textId="77777777" w:rsidR="00D96831" w:rsidRDefault="00D96831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22A81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1D671D6" w14:textId="77777777" w:rsidR="00D96831" w:rsidRDefault="00F84FC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Приложение</w:t>
                      </w:r>
                    </w:p>
                    <w:p w14:paraId="7ADA02D8" w14:textId="77777777" w:rsidR="00D96831" w:rsidRDefault="00F84FC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18AC0C16" w14:textId="77777777" w:rsidR="00D96831" w:rsidRDefault="00F84FC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D96831" w14:paraId="0B3A0B5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B5865F6" w14:textId="77777777" w:rsidR="00D96831" w:rsidRDefault="00F84FC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94C4A29" w14:textId="77777777" w:rsidR="00D96831" w:rsidRDefault="00F84FCD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27.08.2026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EC5DEC8" w14:textId="77777777" w:rsidR="00D96831" w:rsidRDefault="00F84FC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800A155" w14:textId="77777777" w:rsidR="00D96831" w:rsidRDefault="00F84FCD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1264</w:t>
                            </w:r>
                          </w:p>
                        </w:tc>
                      </w:tr>
                    </w:tbl>
                    <w:p w14:paraId="4CD15A00" w14:textId="77777777" w:rsidR="00D96831" w:rsidRDefault="00D9683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6768C97" w14:textId="77777777" w:rsidR="00D96831" w:rsidRDefault="00D9683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CFC477C" w14:textId="77777777" w:rsidR="00D96831" w:rsidRDefault="00D96831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7ACA80E4" w14:textId="77777777" w:rsidR="00D96831" w:rsidRDefault="00D9683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5BFA124" w14:textId="77777777" w:rsidR="00D96831" w:rsidRDefault="00D9683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395B4B9" w14:textId="77777777" w:rsidR="00D96831" w:rsidRDefault="00D9683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1430476" w14:textId="77777777" w:rsidR="00D96831" w:rsidRDefault="00D9683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30EE1E3" w14:textId="77777777" w:rsidR="00D96831" w:rsidRDefault="00D9683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CFC6BB9" w14:textId="77777777" w:rsidR="00D96831" w:rsidRDefault="00F84FCD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Расчет начальной цены предмета аукциона на право заключения договора аренды земельного участка </w:t>
      </w:r>
    </w:p>
    <w:p w14:paraId="2ABD8EA1" w14:textId="77777777" w:rsidR="00D96831" w:rsidRDefault="00F84FCD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(подготовлен в </w:t>
      </w:r>
      <w:r>
        <w:rPr>
          <w:rFonts w:ascii="Liberation Serif" w:hAnsi="Liberation Serif" w:cs="Liberation Serif"/>
          <w:sz w:val="28"/>
          <w:szCs w:val="28"/>
        </w:rPr>
        <w:t>соответствии с пунктом 14 статьи 39.11 Земельного кодекса Российской Федерации, Решением Думы городского округа Верхняя Пышма от 25.09.2025 года № 39/6 «Об утверждении Правил выбора начальной цены предмета аукциона по продаже земельных участков и начальной</w:t>
      </w:r>
      <w:r>
        <w:rPr>
          <w:rFonts w:ascii="Liberation Serif" w:hAnsi="Liberation Serif" w:cs="Liberation Serif"/>
          <w:sz w:val="28"/>
          <w:szCs w:val="28"/>
        </w:rPr>
        <w:t xml:space="preserve">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не разграничена», выпиской из Единого государственного реестра </w:t>
      </w:r>
      <w:r>
        <w:rPr>
          <w:rFonts w:ascii="Liberation Serif" w:hAnsi="Liberation Serif" w:cs="Liberation Serif"/>
          <w:sz w:val="28"/>
          <w:szCs w:val="28"/>
        </w:rPr>
        <w:t xml:space="preserve">недвижимости о кадастровой стоимости объекта недвижимости от </w:t>
      </w:r>
      <w:r>
        <w:rPr>
          <w:rFonts w:ascii="Liberation Serif" w:hAnsi="Liberation Serif"/>
          <w:sz w:val="28"/>
          <w:szCs w:val="28"/>
        </w:rPr>
        <w:t>25.08.2026 № КУВИ-001/2026-114555708</w:t>
      </w:r>
      <w:r>
        <w:rPr>
          <w:rFonts w:ascii="Liberation Serif" w:hAnsi="Liberation Serif" w:cs="Liberation Serif"/>
          <w:sz w:val="28"/>
          <w:szCs w:val="28"/>
        </w:rPr>
        <w:t>)</w:t>
      </w:r>
    </w:p>
    <w:tbl>
      <w:tblPr>
        <w:tblW w:w="975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41"/>
        <w:gridCol w:w="5811"/>
      </w:tblGrid>
      <w:tr w:rsidR="00D96831" w14:paraId="5FC993B3" w14:textId="77777777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8FBA" w14:textId="77777777" w:rsidR="00D96831" w:rsidRDefault="00F84F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земельного участка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7B938" w14:textId="77777777" w:rsidR="00D96831" w:rsidRDefault="00F84F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66:36:0111086:144</w:t>
            </w:r>
          </w:p>
        </w:tc>
      </w:tr>
      <w:tr w:rsidR="00D96831" w14:paraId="52362B85" w14:textId="77777777">
        <w:tblPrEx>
          <w:tblCellMar>
            <w:top w:w="0" w:type="dxa"/>
            <w:bottom w:w="0" w:type="dxa"/>
          </w:tblCellMar>
        </w:tblPrEx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2B9E" w14:textId="77777777" w:rsidR="00D96831" w:rsidRDefault="00F84F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Дата, по состоянию на которую определена кадастровая стоимость (дата определения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кадастровой стоимости)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A3454" w14:textId="77777777" w:rsidR="00D96831" w:rsidRDefault="00F84F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01.01.2022</w:t>
            </w:r>
          </w:p>
        </w:tc>
      </w:tr>
      <w:tr w:rsidR="00D96831" w14:paraId="28AE3AE0" w14:textId="77777777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05F38" w14:textId="77777777" w:rsidR="00D96831" w:rsidRDefault="00F84F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Кадастровая стоимость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188E9" w14:textId="77777777" w:rsidR="00D96831" w:rsidRDefault="00F84F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947600.12</w:t>
            </w:r>
          </w:p>
        </w:tc>
      </w:tr>
      <w:tr w:rsidR="00D96831" w14:paraId="66361D62" w14:textId="77777777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560E4" w14:textId="77777777" w:rsidR="00D96831" w:rsidRDefault="00F84F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Начальная цена предмета аукциона на право заключения договора аренды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2E98A" w14:textId="77777777" w:rsidR="00D96831" w:rsidRDefault="00F84FC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947600.12 х (10%:100) = 94 760 руб. 1 коп.</w:t>
            </w:r>
          </w:p>
        </w:tc>
      </w:tr>
    </w:tbl>
    <w:p w14:paraId="45123907" w14:textId="77777777" w:rsidR="00D96831" w:rsidRDefault="00D9683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D96831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24301" w14:textId="77777777" w:rsidR="00000000" w:rsidRDefault="00F84FCD">
      <w:r>
        <w:separator/>
      </w:r>
    </w:p>
  </w:endnote>
  <w:endnote w:type="continuationSeparator" w:id="0">
    <w:p w14:paraId="787A4934" w14:textId="77777777" w:rsidR="00000000" w:rsidRDefault="00F84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1D79" w14:textId="77777777" w:rsidR="00185920" w:rsidRDefault="00F84FCD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8383B" w14:textId="77777777" w:rsidR="00000000" w:rsidRDefault="00F84FCD">
      <w:r>
        <w:rPr>
          <w:color w:val="000000"/>
        </w:rPr>
        <w:separator/>
      </w:r>
    </w:p>
  </w:footnote>
  <w:footnote w:type="continuationSeparator" w:id="0">
    <w:p w14:paraId="74289C95" w14:textId="77777777" w:rsidR="00000000" w:rsidRDefault="00F84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7561F" w14:textId="77777777" w:rsidR="00185920" w:rsidRDefault="00F84FCD">
    <w:pPr>
      <w:pStyle w:val="a3"/>
      <w:jc w:val="center"/>
    </w:pPr>
  </w:p>
  <w:p w14:paraId="377FCE1C" w14:textId="77777777" w:rsidR="00185920" w:rsidRDefault="00F84FC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96831"/>
    <w:rsid w:val="00D96831"/>
    <w:rsid w:val="00F8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EDEC1D"/>
  <w15:docId w15:val="{C1C8799E-138A-41DC-83F1-0A05FE81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2026-08-28T04:10:00Z</dcterms:created>
  <dcterms:modified xsi:type="dcterms:W3CDTF">2026-08-28T04:10:00Z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