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8B2A6" w14:textId="77777777" w:rsidR="00A622AA" w:rsidRDefault="00CA4E3C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A622AA" w14:paraId="3F30D4F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A7A9F" w14:textId="77777777" w:rsidR="00A622AA" w:rsidRDefault="00A622A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EAF0A50" w14:textId="77777777" w:rsidR="00A622AA" w:rsidRDefault="00A622A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C2B9646" w14:textId="77777777" w:rsidR="00A622AA" w:rsidRDefault="00A622A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A622AA" w14:paraId="127D064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70A41" w14:textId="77777777" w:rsidR="00A622AA" w:rsidRDefault="00CA4E3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F01497D" w14:textId="77777777" w:rsidR="00A622AA" w:rsidRDefault="00CA4E3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F6D0D23" w14:textId="77777777" w:rsidR="00A622AA" w:rsidRDefault="00CA4E3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59DD18F" w14:textId="77777777" w:rsidR="00A622AA" w:rsidRDefault="00CA4E3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E6FBA6E" wp14:editId="3F4FC11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F19AA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622AA" w14:paraId="0892EFE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65EB5D" w14:textId="77777777" w:rsidR="00A622AA" w:rsidRDefault="00CA4E3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034360" w14:textId="77777777" w:rsidR="00A622AA" w:rsidRDefault="00CA4E3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3C85A0" w14:textId="77777777" w:rsidR="00A622AA" w:rsidRDefault="00CA4E3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DF3D76" w14:textId="77777777" w:rsidR="00A622AA" w:rsidRDefault="00CA4E3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1284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45DF42" w14:textId="77777777" w:rsidR="00A622AA" w:rsidRDefault="00CA4E3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622AA" w14:paraId="5F15E12D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91276" w14:textId="77777777" w:rsidR="00A622AA" w:rsidRDefault="00A622A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622AA" w14:paraId="2EB4509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C70E8" w14:textId="77777777" w:rsidR="00A622AA" w:rsidRDefault="00CA4E3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C347443" w14:textId="77777777" w:rsidR="00A622AA" w:rsidRDefault="00A622A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35CEB1B" w14:textId="77777777" w:rsidR="00A622AA" w:rsidRDefault="00A622A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622AA" w14:paraId="0BA2C5D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3716A" w14:textId="77777777" w:rsidR="00A622AA" w:rsidRDefault="00CA4E3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проведении аукциона в электронной форме на право заключения договора аренды в отношении муниципального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имущества городского округа Верхняя Пышма</w:t>
            </w:r>
          </w:p>
        </w:tc>
      </w:tr>
      <w:tr w:rsidR="00A622AA" w14:paraId="4300F8F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C1314" w14:textId="77777777" w:rsidR="00A622AA" w:rsidRDefault="00A622A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EC4E7E4" w14:textId="77777777" w:rsidR="00A622AA" w:rsidRDefault="00A622A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75BB4C2" w14:textId="77777777" w:rsidR="00A622AA" w:rsidRDefault="00CA4E3C">
      <w:pPr>
        <w:widowControl w:val="0"/>
        <w:ind w:firstLine="709"/>
        <w:jc w:val="both"/>
      </w:pPr>
      <w:r>
        <w:rPr>
          <w:rFonts w:ascii="Liberation Serif" w:hAnsi="Liberation Serif"/>
          <w:spacing w:val="-2"/>
          <w:sz w:val="28"/>
          <w:szCs w:val="28"/>
        </w:rPr>
        <w:t>В соответствии</w:t>
      </w:r>
      <w:r>
        <w:rPr>
          <w:rFonts w:ascii="Liberation Serif" w:hAnsi="Liberation Serif"/>
          <w:spacing w:val="-2"/>
          <w:sz w:val="14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</w:t>
      </w:r>
      <w:r>
        <w:rPr>
          <w:rFonts w:ascii="Liberation Serif" w:hAnsi="Liberation Serif"/>
          <w:spacing w:val="-2"/>
          <w:sz w:val="16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 законом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 06 октября 2003 года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№ 131-ФЗ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rPr>
          <w:rFonts w:ascii="Liberation Serif" w:hAnsi="Liberation Serif"/>
          <w:spacing w:val="-2"/>
          <w:sz w:val="28"/>
          <w:szCs w:val="28"/>
        </w:rPr>
        <w:t xml:space="preserve"> статьей 17.1 Федерального закона от 26 июля 2006 года </w:t>
      </w:r>
      <w:r>
        <w:rPr>
          <w:rFonts w:ascii="Liberation Serif" w:hAnsi="Liberation Serif"/>
          <w:sz w:val="28"/>
          <w:szCs w:val="28"/>
        </w:rPr>
        <w:t>№ 13</w:t>
      </w:r>
      <w:r>
        <w:rPr>
          <w:rFonts w:ascii="Liberation Serif" w:hAnsi="Liberation Serif"/>
          <w:sz w:val="28"/>
          <w:szCs w:val="28"/>
        </w:rPr>
        <w:t xml:space="preserve">5-ФЗ </w:t>
      </w:r>
      <w:r>
        <w:rPr>
          <w:rFonts w:ascii="Liberation Serif" w:hAnsi="Liberation Serif"/>
          <w:spacing w:val="-4"/>
          <w:sz w:val="28"/>
          <w:szCs w:val="28"/>
        </w:rPr>
        <w:t xml:space="preserve">«О защите конкуренции», статьей 18 Федерального закона </w:t>
      </w:r>
      <w:r>
        <w:rPr>
          <w:rFonts w:ascii="Liberation Serif" w:hAnsi="Liberation Serif"/>
          <w:spacing w:val="-4"/>
          <w:sz w:val="28"/>
          <w:szCs w:val="28"/>
        </w:rPr>
        <w:br/>
      </w:r>
      <w:r>
        <w:rPr>
          <w:rFonts w:ascii="Liberation Serif" w:hAnsi="Liberation Serif"/>
          <w:spacing w:val="-4"/>
          <w:sz w:val="28"/>
          <w:szCs w:val="28"/>
        </w:rPr>
        <w:t xml:space="preserve">от 24 июля 2007 года № 209-ФЗ «О развитии малого и среднего предпринимательства в Российской Федерации», </w:t>
      </w:r>
      <w:r>
        <w:rPr>
          <w:rFonts w:ascii="Liberation Serif" w:hAnsi="Liberation Serif"/>
          <w:sz w:val="28"/>
          <w:szCs w:val="28"/>
        </w:rPr>
        <w:t>приказом Федеральной антимонопольной службы России от 21 марта 2023 года № 147/23 «О поряд</w:t>
      </w:r>
      <w:r>
        <w:rPr>
          <w:rFonts w:ascii="Liberation Serif" w:hAnsi="Liberation Serif"/>
          <w:sz w:val="28"/>
          <w:szCs w:val="28"/>
        </w:rPr>
        <w:t>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</w:t>
      </w:r>
      <w:r>
        <w:rPr>
          <w:rFonts w:ascii="Liberation Serif" w:hAnsi="Liberation Serif"/>
          <w:sz w:val="28"/>
          <w:szCs w:val="28"/>
        </w:rPr>
        <w:t xml:space="preserve">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Уставом городского округа Верхняя Пышма Свердловской области, Положением о передаче в аренду </w:t>
      </w:r>
      <w:r>
        <w:rPr>
          <w:rFonts w:ascii="Liberation Serif" w:hAnsi="Liberation Serif"/>
          <w:spacing w:val="-6"/>
          <w:sz w:val="28"/>
          <w:szCs w:val="28"/>
        </w:rPr>
        <w:t>муниципа</w:t>
      </w:r>
      <w:r>
        <w:rPr>
          <w:rFonts w:ascii="Liberation Serif" w:hAnsi="Liberation Serif"/>
          <w:spacing w:val="-6"/>
          <w:sz w:val="28"/>
          <w:szCs w:val="28"/>
        </w:rPr>
        <w:t>льного имущества городского округа Верхняя Пышма, утвержденным</w:t>
      </w:r>
      <w:r>
        <w:rPr>
          <w:rFonts w:ascii="Liberation Serif" w:hAnsi="Liberation Serif"/>
          <w:sz w:val="28"/>
          <w:szCs w:val="28"/>
        </w:rPr>
        <w:t xml:space="preserve"> Решением Думы городского </w:t>
      </w:r>
      <w:r>
        <w:rPr>
          <w:rFonts w:ascii="Liberation Serif" w:hAnsi="Liberation Serif"/>
          <w:spacing w:val="2"/>
          <w:sz w:val="28"/>
          <w:szCs w:val="28"/>
        </w:rPr>
        <w:t xml:space="preserve">округа Верхняя Пышма от 28.04.2022 № 48/3, протоколом заседания координационного совета по поддержке малого </w:t>
      </w:r>
      <w:r>
        <w:rPr>
          <w:rFonts w:ascii="Liberation Serif" w:hAnsi="Liberation Serif"/>
          <w:spacing w:val="2"/>
          <w:sz w:val="28"/>
          <w:szCs w:val="28"/>
        </w:rPr>
        <w:br/>
      </w:r>
      <w:r>
        <w:rPr>
          <w:rFonts w:ascii="Liberation Serif" w:hAnsi="Liberation Serif"/>
          <w:spacing w:val="2"/>
          <w:sz w:val="28"/>
          <w:szCs w:val="28"/>
        </w:rPr>
        <w:t xml:space="preserve">и среднего предпринимательства в городском округе </w:t>
      </w:r>
      <w:r>
        <w:rPr>
          <w:rFonts w:ascii="Liberation Serif" w:hAnsi="Liberation Serif"/>
          <w:spacing w:val="2"/>
          <w:sz w:val="28"/>
          <w:szCs w:val="28"/>
        </w:rPr>
        <w:t xml:space="preserve">Верхняя Пышма </w:t>
      </w:r>
      <w:r>
        <w:rPr>
          <w:rFonts w:ascii="Liberation Serif" w:hAnsi="Liberation Serif"/>
          <w:spacing w:val="2"/>
          <w:sz w:val="28"/>
          <w:szCs w:val="28"/>
        </w:rPr>
        <w:br/>
      </w:r>
      <w:r>
        <w:rPr>
          <w:rFonts w:ascii="Liberation Serif" w:hAnsi="Liberation Serif"/>
          <w:spacing w:val="2"/>
          <w:sz w:val="28"/>
          <w:szCs w:val="28"/>
        </w:rPr>
        <w:t>от 18.08.2026 № 3, отчетом об оценке</w:t>
      </w:r>
      <w:r>
        <w:rPr>
          <w:rFonts w:ascii="Liberation Serif" w:hAnsi="Liberation Serif"/>
          <w:sz w:val="28"/>
          <w:szCs w:val="28"/>
        </w:rPr>
        <w:t xml:space="preserve"> № 061-05032026/НПА Администрация городского округа Верхняя Пышма</w:t>
      </w:r>
    </w:p>
    <w:p w14:paraId="34324394" w14:textId="77777777" w:rsidR="00A622AA" w:rsidRDefault="00CA4E3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7575B16" w14:textId="77777777" w:rsidR="00A622AA" w:rsidRDefault="00CA4E3C">
      <w:pPr>
        <w:pStyle w:val="aa"/>
        <w:widowControl w:val="0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Провести аукцион в электронной форме на право заключения договора аренды в отношении муниципального имущества городского окру</w:t>
      </w:r>
      <w:r>
        <w:rPr>
          <w:rFonts w:ascii="Liberation Serif" w:hAnsi="Liberation Serif"/>
          <w:sz w:val="28"/>
          <w:szCs w:val="28"/>
        </w:rPr>
        <w:t>га Верхняя Пышма – нежилого помещения площадью 27,4 кв. м с кадастровым номером 66:36:0102030:1880, расположенного на первом этаже многоквартирного дома по адресу: Свердловская область, г. Верхняя Пышма, ул. Кривоусова, д. 38, вид, номер и дата государстве</w:t>
      </w:r>
      <w:r>
        <w:rPr>
          <w:rFonts w:ascii="Liberation Serif" w:hAnsi="Liberation Serif"/>
          <w:sz w:val="28"/>
          <w:szCs w:val="28"/>
        </w:rPr>
        <w:t xml:space="preserve">нной регистрации права: </w:t>
      </w:r>
      <w:r>
        <w:rPr>
          <w:rFonts w:ascii="Liberation Serif" w:hAnsi="Liberation Serif"/>
          <w:sz w:val="28"/>
          <w:szCs w:val="28"/>
        </w:rPr>
        <w:lastRenderedPageBreak/>
        <w:t>собственность (форма собственности: муниципальная), № 66:36:0102030:1880-66/199/2025-1 от 15.04.2025 (далее – Объект).</w:t>
      </w:r>
    </w:p>
    <w:p w14:paraId="3D4E180F" w14:textId="77777777" w:rsidR="00A622AA" w:rsidRDefault="00CA4E3C">
      <w:pPr>
        <w:pStyle w:val="aa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Установить:</w:t>
      </w:r>
    </w:p>
    <w:p w14:paraId="77FDD2B5" w14:textId="77777777" w:rsidR="00A622AA" w:rsidRDefault="00CA4E3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начальную (минимальную) цену договора в размере ежемесячного платежа за право пользования Объектом</w:t>
      </w:r>
      <w:r>
        <w:rPr>
          <w:rFonts w:ascii="Liberation Serif" w:hAnsi="Liberation Serif"/>
          <w:sz w:val="28"/>
          <w:szCs w:val="28"/>
        </w:rPr>
        <w:t> – 21 666 (Двадцать одна тысяча шестьсот шестьдесят шесть) рублей 00 копеек без учета НДС;</w:t>
      </w:r>
    </w:p>
    <w:p w14:paraId="5F897319" w14:textId="77777777" w:rsidR="00A622AA" w:rsidRDefault="00CA4E3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срок действия договора – 5 (пять) лет;</w:t>
      </w:r>
    </w:p>
    <w:p w14:paraId="37115DF9" w14:textId="77777777" w:rsidR="00A622AA" w:rsidRDefault="00CA4E3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 xml:space="preserve">задаток в размере 10 процентов начальной (минимальной) цены –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2 166 (Две тысячи сто шестьдесят шесть) рублей 60 копеек;</w:t>
      </w:r>
    </w:p>
    <w:p w14:paraId="304EF5C5" w14:textId="77777777" w:rsidR="00A622AA" w:rsidRDefault="00CA4E3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шаг аукциона в размере 5 процентов начальной (минимальной) цены – 1 083 (Одна тысяча восемьдесят три) рубля 30 копеек.</w:t>
      </w:r>
    </w:p>
    <w:p w14:paraId="60375803" w14:textId="77777777" w:rsidR="00A622AA" w:rsidRDefault="00CA4E3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 xml:space="preserve">участниками аукциона могут являться только субъекты малого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среднего предпринимательства, физические лица, </w:t>
      </w:r>
      <w:r>
        <w:rPr>
          <w:rFonts w:ascii="Liberation Serif" w:hAnsi="Liberation Serif"/>
          <w:sz w:val="28"/>
          <w:szCs w:val="28"/>
        </w:rPr>
        <w:t>применяющие специальный налоговый режим «Налог на профессиональный доход», или организации, образующие инфраструктуру поддержки субъектов малого и среднего предпринимательства, имеющие право на поддержку органов местного самоуправления в соответствии с час</w:t>
      </w:r>
      <w:r>
        <w:rPr>
          <w:rFonts w:ascii="Liberation Serif" w:hAnsi="Liberation Serif"/>
          <w:sz w:val="28"/>
          <w:szCs w:val="28"/>
        </w:rPr>
        <w:t>тями 3 и 5 статьи 14 Федерального закона от 24 июля 2007 года № 209-ФЗ «О развитии малого и среднего предпринимательства в Российской Федерации».</w:t>
      </w:r>
    </w:p>
    <w:p w14:paraId="463855F0" w14:textId="77777777" w:rsidR="00A622AA" w:rsidRDefault="00CA4E3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Комитету по управлению имуществом администрации городского округа Верхняя Пышма:</w:t>
      </w:r>
    </w:p>
    <w:p w14:paraId="7A45B2C6" w14:textId="77777777" w:rsidR="00A622AA" w:rsidRDefault="00CA4E3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разместить настоящее по</w:t>
      </w:r>
      <w:r>
        <w:rPr>
          <w:rFonts w:ascii="Liberation Serif" w:hAnsi="Liberation Serif"/>
          <w:sz w:val="28"/>
          <w:szCs w:val="28"/>
        </w:rPr>
        <w:t xml:space="preserve">становление, информацию о проведении аукциона на право заключения договора аренды Объекта на официальном сайте Российской Федерации в сети «Интернет» для размещения информации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 проведении торгов (www.torgi.gov.ru);</w:t>
      </w:r>
    </w:p>
    <w:p w14:paraId="5EE846EC" w14:textId="77777777" w:rsidR="00A622AA" w:rsidRDefault="00CA4E3C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организовать и провести аукцион на п</w:t>
      </w:r>
      <w:r>
        <w:rPr>
          <w:rFonts w:ascii="Liberation Serif" w:hAnsi="Liberation Serif"/>
          <w:sz w:val="28"/>
          <w:szCs w:val="28"/>
        </w:rPr>
        <w:t>раво заключения договора аренды Объекта посредством универсальной торговой платформы АО «Сбербанк – АСТ» (https://utp.sberbank-ast.ru);</w:t>
      </w:r>
    </w:p>
    <w:p w14:paraId="0FF5A248" w14:textId="77777777" w:rsidR="00A622AA" w:rsidRDefault="00CA4E3C">
      <w:pPr>
        <w:pStyle w:val="aa"/>
        <w:widowControl w:val="0"/>
        <w:numPr>
          <w:ilvl w:val="0"/>
          <w:numId w:val="3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заключить по результатам аукциона договор аренды Объекта.</w:t>
      </w:r>
    </w:p>
    <w:p w14:paraId="5D5F4FC3" w14:textId="77777777" w:rsidR="00A622AA" w:rsidRDefault="00CA4E3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Контроль исполнения настоящего постановления возложить на п</w:t>
      </w:r>
      <w:r>
        <w:rPr>
          <w:rFonts w:ascii="Liberation Serif" w:hAnsi="Liberation Serif"/>
          <w:sz w:val="28"/>
          <w:szCs w:val="28"/>
        </w:rPr>
        <w:t xml:space="preserve">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2C83E11B" w14:textId="77777777" w:rsidR="00A622AA" w:rsidRDefault="00CA4E3C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</w:t>
      </w:r>
      <w:r>
        <w:rPr>
          <w:rFonts w:ascii="Liberation Serif" w:hAnsi="Liberation Serif"/>
          <w:sz w:val="28"/>
          <w:szCs w:val="28"/>
        </w:rPr>
        <w:t>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14:paraId="5A5F868C" w14:textId="77777777" w:rsidR="00A622AA" w:rsidRDefault="00A622A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DB99C7A" w14:textId="77777777" w:rsidR="00A622AA" w:rsidRDefault="00A622A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A622AA" w14:paraId="64FD66EC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B4B235" w14:textId="77777777" w:rsidR="00A622AA" w:rsidRDefault="00CA4E3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259CCE" w14:textId="77777777" w:rsidR="00A622AA" w:rsidRDefault="00CA4E3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8624EA3" w14:textId="77777777" w:rsidR="00A622AA" w:rsidRDefault="00A622AA">
      <w:pPr>
        <w:pStyle w:val="ConsNormal"/>
        <w:widowControl/>
        <w:ind w:firstLine="0"/>
        <w:rPr>
          <w:rFonts w:ascii="Liberation Serif" w:hAnsi="Liberation Serif"/>
        </w:rPr>
      </w:pPr>
    </w:p>
    <w:sectPr w:rsidR="00A622AA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FB2A" w14:textId="77777777" w:rsidR="00000000" w:rsidRDefault="00CA4E3C">
      <w:r>
        <w:separator/>
      </w:r>
    </w:p>
  </w:endnote>
  <w:endnote w:type="continuationSeparator" w:id="0">
    <w:p w14:paraId="5A977720" w14:textId="77777777" w:rsidR="00000000" w:rsidRDefault="00CA4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E5801" w14:textId="77777777" w:rsidR="00000000" w:rsidRDefault="00CA4E3C">
      <w:r>
        <w:rPr>
          <w:color w:val="000000"/>
        </w:rPr>
        <w:separator/>
      </w:r>
    </w:p>
  </w:footnote>
  <w:footnote w:type="continuationSeparator" w:id="0">
    <w:p w14:paraId="00ADF1C7" w14:textId="77777777" w:rsidR="00000000" w:rsidRDefault="00CA4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5B0EB" w14:textId="77777777" w:rsidR="005173A1" w:rsidRDefault="00CA4E3C">
    <w:pPr>
      <w:pStyle w:val="a3"/>
      <w:jc w:val="center"/>
    </w:pPr>
  </w:p>
  <w:p w14:paraId="4E50F6B8" w14:textId="77777777" w:rsidR="005173A1" w:rsidRDefault="00CA4E3C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F4E59"/>
    <w:multiLevelType w:val="multilevel"/>
    <w:tmpl w:val="F88C9EF6"/>
    <w:lvl w:ilvl="0">
      <w:start w:val="3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53A1D88"/>
    <w:multiLevelType w:val="multilevel"/>
    <w:tmpl w:val="4B6AB3F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8D31B2C"/>
    <w:multiLevelType w:val="multilevel"/>
    <w:tmpl w:val="5AFABFD8"/>
    <w:lvl w:ilvl="0">
      <w:start w:val="2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622AA"/>
    <w:rsid w:val="00A622AA"/>
    <w:rsid w:val="00CA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D3E20"/>
  <w15:docId w15:val="{10824559-95E2-4B93-A010-82F063A3A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3544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2026-09-02T10:29:00Z</cp:lastPrinted>
  <dcterms:created xsi:type="dcterms:W3CDTF">2026-09-04T04:24:00Z</dcterms:created>
  <dcterms:modified xsi:type="dcterms:W3CDTF">2026-09-04T04:24:00Z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