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E2A8F" w14:textId="77777777" w:rsidR="00637C3E" w:rsidRDefault="001F7D77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37C3E" w14:paraId="746B1E6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35543" w14:textId="77777777" w:rsidR="00637C3E" w:rsidRDefault="00637C3E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BEAD6B7" w14:textId="77777777" w:rsidR="00637C3E" w:rsidRDefault="00637C3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B3BE91E" w14:textId="77777777" w:rsidR="00637C3E" w:rsidRDefault="00637C3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637C3E" w14:paraId="024CC3C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A5505" w14:textId="77777777" w:rsidR="00637C3E" w:rsidRDefault="001F7D7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C1C878C" w14:textId="77777777" w:rsidR="00637C3E" w:rsidRDefault="001F7D7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D88BA76" w14:textId="77777777" w:rsidR="00637C3E" w:rsidRDefault="001F7D7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16607F9" w14:textId="77777777" w:rsidR="00637C3E" w:rsidRDefault="001F7D7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BC72778" wp14:editId="1241E5FC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FD8EB8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37C3E" w14:paraId="384388B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FEBD52" w14:textId="77777777" w:rsidR="00637C3E" w:rsidRDefault="001F7D7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B1D673" w14:textId="77777777" w:rsidR="00637C3E" w:rsidRDefault="001F7D7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7CB439" w14:textId="77777777" w:rsidR="00637C3E" w:rsidRDefault="001F7D7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1ABC42" w14:textId="77777777" w:rsidR="00637C3E" w:rsidRDefault="001F7D77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913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B509BE" w14:textId="77777777" w:rsidR="00637C3E" w:rsidRDefault="001F7D7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37C3E" w14:paraId="0558647C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12515" w14:textId="77777777" w:rsidR="00637C3E" w:rsidRDefault="00637C3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37C3E" w14:paraId="7941CDA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391F6" w14:textId="77777777" w:rsidR="00637C3E" w:rsidRDefault="001F7D7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8D34497" w14:textId="77777777" w:rsidR="00637C3E" w:rsidRDefault="00637C3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BFB0D80" w14:textId="77777777" w:rsidR="00637C3E" w:rsidRDefault="00637C3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37C3E" w14:paraId="2E376B6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A6311" w14:textId="77777777" w:rsidR="00637C3E" w:rsidRDefault="001F7D7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26.05.2025 № 694 «О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подготовке документации по планировке территории, предусматривающей размещение линейного объекта «Водовод от скважин Шумского водозабора до камеры переключения Водоподготовка ул. Балтымская,2а»»</w:t>
            </w:r>
          </w:p>
        </w:tc>
      </w:tr>
      <w:tr w:rsidR="00637C3E" w14:paraId="3FBBBD8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01B5F" w14:textId="77777777" w:rsidR="00637C3E" w:rsidRDefault="00637C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DC6D3E5" w14:textId="77777777" w:rsidR="00637C3E" w:rsidRDefault="00637C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061B204" w14:textId="77777777" w:rsidR="00637C3E" w:rsidRDefault="001F7D77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частью 1 статьи 45, частью 1 статьи 46 Гра</w:t>
      </w:r>
      <w:r>
        <w:rPr>
          <w:rFonts w:ascii="Liberation Serif" w:hAnsi="Liberation Serif"/>
          <w:sz w:val="28"/>
          <w:szCs w:val="28"/>
        </w:rPr>
        <w:t>достроительного кодекса Российской Федерации, пунктом 19 части 7 статьи 25 Устава городского округа Верхняя Пышма Свердловской области, Генеральным планом городского округа Верхняя Пышма, утвержденным Решением Думы городского округа Верхняя Пышма от 26.02.</w:t>
      </w:r>
      <w:r>
        <w:rPr>
          <w:rFonts w:ascii="Liberation Serif" w:hAnsi="Liberation Serif"/>
          <w:sz w:val="28"/>
          <w:szCs w:val="28"/>
        </w:rPr>
        <w:t xml:space="preserve">2010 № 16/1, пунктом 14.1 Административного регламента предоставления муниципальной услуги «Подготовка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в </w:t>
      </w:r>
      <w:r>
        <w:rPr>
          <w:rFonts w:ascii="Liberation Serif" w:hAnsi="Liberation Serif"/>
          <w:sz w:val="28"/>
          <w:szCs w:val="28"/>
        </w:rPr>
        <w:t>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</w:t>
      </w:r>
      <w:r>
        <w:rPr>
          <w:rFonts w:ascii="Liberation Serif" w:hAnsi="Liberation Serif"/>
          <w:sz w:val="28"/>
          <w:szCs w:val="28"/>
        </w:rPr>
        <w:t>астков, предназначенных для строительства и размещения линейных объектов, развития территории городского округа Верхняя Пышма, администрация городского округа Верхняя Пышма</w:t>
      </w:r>
    </w:p>
    <w:p w14:paraId="5EF7071D" w14:textId="77777777" w:rsidR="00637C3E" w:rsidRDefault="001F7D7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5D8BE33" w14:textId="77777777" w:rsidR="00637C3E" w:rsidRDefault="001F7D77">
      <w:pPr>
        <w:widowControl w:val="0"/>
        <w:numPr>
          <w:ilvl w:val="0"/>
          <w:numId w:val="2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Внести изменения в Техническое задание на разработку документации по </w:t>
      </w:r>
      <w:r>
        <w:rPr>
          <w:rFonts w:ascii="Liberation Serif" w:hAnsi="Liberation Serif"/>
          <w:sz w:val="28"/>
          <w:szCs w:val="28"/>
        </w:rPr>
        <w:t xml:space="preserve">планировке территории, предусматривающей размещение линейного объекта «Водовод от скважин Шумского водозабора до камеры переключения Водоподготовка ул. Балтымская, 2а» к постановлению администрации городского округа Верхняя Пышма от 26.05.2025 № 694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 по</w:t>
      </w:r>
      <w:r>
        <w:rPr>
          <w:rFonts w:ascii="Liberation Serif" w:hAnsi="Liberation Serif"/>
          <w:sz w:val="28"/>
          <w:szCs w:val="28"/>
        </w:rPr>
        <w:t>дготовке документации по планировке территории, предусматривающей размещение линейного объекта «Водовод от скважин Шумского водозабора до камеры переключения Водоподготовка ул. Балтымская, 2а», изложив пункты 7, 8, 18, 18.1 в новой редакции (прилагается).</w:t>
      </w:r>
    </w:p>
    <w:p w14:paraId="27057C20" w14:textId="77777777" w:rsidR="00637C3E" w:rsidRDefault="001F7D77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</w:t>
      </w:r>
      <w:r>
        <w:rPr>
          <w:rFonts w:ascii="Liberation Serif" w:hAnsi="Liberation Serif"/>
          <w:sz w:val="28"/>
          <w:szCs w:val="28"/>
        </w:rPr>
        <w:t>радостроительство и землепользование» – «Проекты планировок и проекты межевания» – «Проекты планировок и проекты межевания линейные объекты».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37C3E" w14:paraId="449FC865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77AA0D" w14:textId="77777777" w:rsidR="00637C3E" w:rsidRDefault="00637C3E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1C360B5" w14:textId="77777777" w:rsidR="00637C3E" w:rsidRDefault="00637C3E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F61CB21" w14:textId="77777777" w:rsidR="00637C3E" w:rsidRDefault="001F7D7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BAA6D9" w14:textId="77777777" w:rsidR="00637C3E" w:rsidRDefault="001F7D7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0D7A44E" w14:textId="77777777" w:rsidR="00637C3E" w:rsidRDefault="00637C3E">
      <w:pPr>
        <w:pStyle w:val="ConsNormal"/>
        <w:widowControl/>
        <w:ind w:firstLine="0"/>
        <w:rPr>
          <w:rFonts w:ascii="Liberation Serif" w:hAnsi="Liberation Serif"/>
        </w:rPr>
      </w:pPr>
    </w:p>
    <w:sectPr w:rsidR="00637C3E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91C95" w14:textId="77777777" w:rsidR="001F7D77" w:rsidRDefault="001F7D77">
      <w:r>
        <w:separator/>
      </w:r>
    </w:p>
  </w:endnote>
  <w:endnote w:type="continuationSeparator" w:id="0">
    <w:p w14:paraId="6567D251" w14:textId="77777777" w:rsidR="001F7D77" w:rsidRDefault="001F7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D8931" w14:textId="77777777" w:rsidR="001F7D77" w:rsidRDefault="001F7D77">
      <w:r>
        <w:rPr>
          <w:color w:val="000000"/>
        </w:rPr>
        <w:separator/>
      </w:r>
    </w:p>
  </w:footnote>
  <w:footnote w:type="continuationSeparator" w:id="0">
    <w:p w14:paraId="2660CD99" w14:textId="77777777" w:rsidR="001F7D77" w:rsidRDefault="001F7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A7F0E" w14:textId="77777777" w:rsidR="00021EDB" w:rsidRDefault="001F7D77">
    <w:pPr>
      <w:pStyle w:val="a3"/>
      <w:jc w:val="center"/>
    </w:pPr>
  </w:p>
  <w:p w14:paraId="0D391A33" w14:textId="77777777" w:rsidR="00021EDB" w:rsidRDefault="001F7D77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F7BF6"/>
    <w:multiLevelType w:val="multilevel"/>
    <w:tmpl w:val="C91E38E0"/>
    <w:lvl w:ilvl="0">
      <w:start w:val="1"/>
      <w:numFmt w:val="decimal"/>
      <w:lvlText w:val="%1."/>
      <w:lvlJc w:val="left"/>
      <w:pPr>
        <w:ind w:left="2130" w:hanging="360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2850" w:hanging="360"/>
      </w:pPr>
    </w:lvl>
    <w:lvl w:ilvl="2">
      <w:start w:val="1"/>
      <w:numFmt w:val="lowerRoman"/>
      <w:lvlText w:val="%3."/>
      <w:lvlJc w:val="right"/>
      <w:pPr>
        <w:ind w:left="3570" w:hanging="180"/>
      </w:pPr>
    </w:lvl>
    <w:lvl w:ilvl="3">
      <w:start w:val="1"/>
      <w:numFmt w:val="decimal"/>
      <w:lvlText w:val="%4."/>
      <w:lvlJc w:val="left"/>
      <w:pPr>
        <w:ind w:left="4290" w:hanging="360"/>
      </w:pPr>
    </w:lvl>
    <w:lvl w:ilvl="4">
      <w:start w:val="1"/>
      <w:numFmt w:val="lowerLetter"/>
      <w:lvlText w:val="%5."/>
      <w:lvlJc w:val="left"/>
      <w:pPr>
        <w:ind w:left="5010" w:hanging="360"/>
      </w:pPr>
    </w:lvl>
    <w:lvl w:ilvl="5">
      <w:start w:val="1"/>
      <w:numFmt w:val="lowerRoman"/>
      <w:lvlText w:val="%6."/>
      <w:lvlJc w:val="right"/>
      <w:pPr>
        <w:ind w:left="5730" w:hanging="180"/>
      </w:pPr>
    </w:lvl>
    <w:lvl w:ilvl="6">
      <w:start w:val="1"/>
      <w:numFmt w:val="decimal"/>
      <w:lvlText w:val="%7."/>
      <w:lvlJc w:val="left"/>
      <w:pPr>
        <w:ind w:left="6450" w:hanging="360"/>
      </w:pPr>
    </w:lvl>
    <w:lvl w:ilvl="7">
      <w:start w:val="1"/>
      <w:numFmt w:val="lowerLetter"/>
      <w:lvlText w:val="%8."/>
      <w:lvlJc w:val="left"/>
      <w:pPr>
        <w:ind w:left="7170" w:hanging="360"/>
      </w:pPr>
    </w:lvl>
    <w:lvl w:ilvl="8">
      <w:start w:val="1"/>
      <w:numFmt w:val="lowerRoman"/>
      <w:lvlText w:val="%9."/>
      <w:lvlJc w:val="right"/>
      <w:pPr>
        <w:ind w:left="789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37C3E"/>
    <w:rsid w:val="001F7D77"/>
    <w:rsid w:val="00637C3E"/>
    <w:rsid w:val="00892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18438"/>
  <w15:docId w15:val="{46E73961-E2F5-49ED-A122-63B54B1F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spacing w:after="160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footnote text"/>
    <w:basedOn w:val="a"/>
    <w:rPr>
      <w:sz w:val="20"/>
      <w:szCs w:val="20"/>
    </w:rPr>
  </w:style>
  <w:style w:type="character" w:customStyle="1" w:styleId="ac">
    <w:name w:val="Текст сноски Знак"/>
    <w:basedOn w:val="a0"/>
  </w:style>
  <w:style w:type="character" w:styleId="ad">
    <w:name w:val="footnote reference"/>
    <w:basedOn w:val="a0"/>
    <w:rPr>
      <w:position w:val="0"/>
      <w:vertAlign w:val="superscript"/>
    </w:rPr>
  </w:style>
  <w:style w:type="character" w:styleId="ae">
    <w:name w:val="annotation reference"/>
    <w:basedOn w:val="a0"/>
    <w:rPr>
      <w:sz w:val="16"/>
      <w:szCs w:val="16"/>
    </w:rPr>
  </w:style>
  <w:style w:type="paragraph" w:styleId="af">
    <w:name w:val="annotation text"/>
    <w:basedOn w:val="a"/>
    <w:rPr>
      <w:sz w:val="20"/>
      <w:szCs w:val="20"/>
    </w:rPr>
  </w:style>
  <w:style w:type="character" w:customStyle="1" w:styleId="af0">
    <w:name w:val="Текст примечания Знак"/>
    <w:basedOn w:val="a0"/>
  </w:style>
  <w:style w:type="paragraph" w:styleId="af1">
    <w:name w:val="annotation subject"/>
    <w:basedOn w:val="af"/>
    <w:next w:val="af"/>
    <w:rPr>
      <w:b/>
      <w:bCs/>
    </w:rPr>
  </w:style>
  <w:style w:type="character" w:customStyle="1" w:styleId="af2">
    <w:name w:val="Тема примечания Знак"/>
    <w:basedOn w:val="a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2026-09-04T07:20:00Z</cp:lastPrinted>
  <dcterms:created xsi:type="dcterms:W3CDTF">2026-09-08T13:51:00Z</dcterms:created>
  <dcterms:modified xsi:type="dcterms:W3CDTF">2026-09-08T13:51:00Z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