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25333" w14:textId="77777777" w:rsidR="00665195" w:rsidRDefault="00F057C8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665195" w14:paraId="3184A7F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E885E" w14:textId="77777777" w:rsidR="00665195" w:rsidRDefault="00665195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C526ADE" w14:textId="77777777" w:rsidR="00665195" w:rsidRDefault="00665195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0DAB5FF" w14:textId="77777777" w:rsidR="00665195" w:rsidRDefault="00665195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665195" w14:paraId="6CC6B0C8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C8EA3" w14:textId="77777777" w:rsidR="00665195" w:rsidRDefault="00F057C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D68F03C" w14:textId="77777777" w:rsidR="00665195" w:rsidRDefault="00F057C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DD512A6" w14:textId="77777777" w:rsidR="00665195" w:rsidRDefault="00F057C8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23956E1" w14:textId="77777777" w:rsidR="00665195" w:rsidRDefault="00F057C8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A1EB987" wp14:editId="27C03DD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CB8EF5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65195" w14:paraId="745B547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78C798" w14:textId="77777777" w:rsidR="00665195" w:rsidRDefault="00F057C8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D8DE205" w14:textId="77777777" w:rsidR="00665195" w:rsidRDefault="00F057C8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01.09.2026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7249E74" w14:textId="77777777" w:rsidR="00665195" w:rsidRDefault="00F057C8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2DF8A4E" w14:textId="77777777" w:rsidR="00665195" w:rsidRDefault="00F057C8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1282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C994B8" w14:textId="77777777" w:rsidR="00665195" w:rsidRDefault="00F057C8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65195" w14:paraId="296C90F6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57D80" w14:textId="77777777" w:rsidR="00665195" w:rsidRDefault="00665195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65195" w14:paraId="02462DB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1F1C7" w14:textId="77777777" w:rsidR="00665195" w:rsidRDefault="00F057C8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6A532E9" w14:textId="77777777" w:rsidR="00665195" w:rsidRDefault="0066519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A9F09C2" w14:textId="77777777" w:rsidR="00665195" w:rsidRDefault="0066519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65195" w14:paraId="249537B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4C84E" w14:textId="77777777" w:rsidR="00665195" w:rsidRDefault="00F057C8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Плана мероприятий («дорожной карты») по содействию развитию конкуренции в городском округе Верхняя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Пышма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на период 2026–2030 годов</w:t>
            </w:r>
          </w:p>
        </w:tc>
      </w:tr>
      <w:tr w:rsidR="00665195" w14:paraId="45E189E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878775" w14:textId="77777777" w:rsidR="00665195" w:rsidRDefault="0066519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69643F69" w14:textId="77777777" w:rsidR="00665195" w:rsidRDefault="0066519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874CFFD" w14:textId="77777777" w:rsidR="00665195" w:rsidRDefault="00F057C8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 подпунктом «в» пункта 8 Указа Президента Российской Федерации от 21 декабря 2017 года № 618 «Об основных направлениях государственной политики по развитию конкуренции», пунктом 2 распоряжения Правительс</w:t>
      </w:r>
      <w:r>
        <w:rPr>
          <w:rFonts w:ascii="Liberation Serif" w:hAnsi="Liberation Serif"/>
          <w:sz w:val="28"/>
          <w:szCs w:val="28"/>
        </w:rPr>
        <w:t xml:space="preserve">тва Российской Федерации от 17.04.2019 № 768-р «Об утверждении стандарта развития конкуренции в субъектах Российской Федерации», пунктом 4 распоряжения Губернатора Свердловской области от 28.04.2026 № 97-РГ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«Об утверждении плана мероприятий («дорожной кар</w:t>
      </w:r>
      <w:r>
        <w:rPr>
          <w:rFonts w:ascii="Liberation Serif" w:hAnsi="Liberation Serif"/>
          <w:sz w:val="28"/>
          <w:szCs w:val="28"/>
        </w:rPr>
        <w:t xml:space="preserve">ты») по содействию развитию конкуренции в Свердловской области на период 2026–2030 годов»,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целях создания условий для развития конкуренции на рынках товаров, работ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услуг в городском округе Верхняя Пышма Администрация городского округа Верхняя Пышма</w:t>
      </w:r>
    </w:p>
    <w:p w14:paraId="345C1206" w14:textId="77777777" w:rsidR="00665195" w:rsidRDefault="00F057C8">
      <w:pPr>
        <w:widowControl w:val="0"/>
        <w:ind w:firstLine="708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</w:t>
      </w:r>
      <w:r>
        <w:rPr>
          <w:rFonts w:ascii="Liberation Serif" w:hAnsi="Liberation Serif"/>
          <w:b/>
          <w:bCs/>
          <w:sz w:val="28"/>
          <w:szCs w:val="28"/>
        </w:rPr>
        <w:t>ОСТАНОВЛЯЕТ:</w:t>
      </w:r>
    </w:p>
    <w:p w14:paraId="4B2C466C" w14:textId="77777777" w:rsidR="00665195" w:rsidRDefault="00F057C8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Утвердить План мероприятий («дорожную карту») по содействию развитию конкуренции в городском округе Верхняя Пышма на период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2026-2030 годов (прилагается).</w:t>
      </w:r>
    </w:p>
    <w:p w14:paraId="7C9679B1" w14:textId="77777777" w:rsidR="00665195" w:rsidRDefault="00F057C8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Ответственным исполнителям за реализацию Плана мероприятий («дорожной карты») по </w:t>
      </w:r>
      <w:r>
        <w:rPr>
          <w:rFonts w:ascii="Liberation Serif" w:hAnsi="Liberation Serif"/>
          <w:sz w:val="28"/>
          <w:szCs w:val="28"/>
        </w:rPr>
        <w:t>содействию развитию конкуренции в городском округе Верхняя Пышма на период 2026–2030 годов (далее – «дорожная карта»):</w:t>
      </w:r>
    </w:p>
    <w:p w14:paraId="33C7810D" w14:textId="77777777" w:rsidR="00665195" w:rsidRDefault="00F057C8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обеспечить выполнение мероприятий «дорожной карты»;</w:t>
      </w:r>
    </w:p>
    <w:p w14:paraId="07AE8C0B" w14:textId="77777777" w:rsidR="00665195" w:rsidRDefault="00F057C8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один раз в полугодие, в срок до 10 числа месяца, следующего за отчетным, предст</w:t>
      </w:r>
      <w:r>
        <w:rPr>
          <w:rFonts w:ascii="Liberation Serif" w:hAnsi="Liberation Serif"/>
          <w:sz w:val="28"/>
          <w:szCs w:val="28"/>
        </w:rPr>
        <w:t>авлять в комитет экономики и муниципального заказа Администрации городского округа Верхняя Пышма отчет о ходе выполнения мероприятий «дорожной карты».</w:t>
      </w:r>
    </w:p>
    <w:p w14:paraId="4E3F3DF0" w14:textId="77777777" w:rsidR="00665195" w:rsidRDefault="00F057C8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3. Признать утратившим силу постановление администрации городского округа Верхняя Пышма от 30.06.2022 № 8</w:t>
      </w:r>
      <w:r>
        <w:rPr>
          <w:rFonts w:ascii="Liberation Serif" w:hAnsi="Liberation Serif"/>
          <w:sz w:val="28"/>
          <w:szCs w:val="28"/>
        </w:rPr>
        <w:t>27 «Об утверждении Плана мероприятий («дорожной карты») по содействию развитию конкуренции в городском округе Верхняя Пышма на период 2022-2025 годов».</w:t>
      </w:r>
    </w:p>
    <w:p w14:paraId="6B380603" w14:textId="77777777" w:rsidR="00665195" w:rsidRDefault="00F057C8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4. Контроль исполнения настоящего постановления возложить на заместителя главы администрации по экономик</w:t>
      </w:r>
      <w:r>
        <w:rPr>
          <w:rFonts w:ascii="Liberation Serif" w:hAnsi="Liberation Serif"/>
          <w:sz w:val="28"/>
          <w:szCs w:val="28"/>
        </w:rPr>
        <w:t xml:space="preserve">е и финансам городского округа Верхняя Пышма </w:t>
      </w:r>
      <w:proofErr w:type="spellStart"/>
      <w:r>
        <w:rPr>
          <w:rFonts w:ascii="Liberation Serif" w:hAnsi="Liberation Serif"/>
          <w:sz w:val="28"/>
          <w:szCs w:val="28"/>
        </w:rPr>
        <w:t>Ряжкину</w:t>
      </w:r>
      <w:proofErr w:type="spellEnd"/>
      <w:r>
        <w:rPr>
          <w:rFonts w:ascii="Liberation Serif" w:hAnsi="Liberation Serif"/>
          <w:sz w:val="28"/>
          <w:szCs w:val="28"/>
        </w:rPr>
        <w:t xml:space="preserve"> М.С.</w:t>
      </w:r>
    </w:p>
    <w:p w14:paraId="5F4B9B85" w14:textId="77777777" w:rsidR="00665195" w:rsidRDefault="00F057C8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5. 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</w:t>
      </w:r>
      <w:r>
        <w:rPr>
          <w:rFonts w:ascii="Liberation Serif" w:hAnsi="Liberation Serif"/>
          <w:sz w:val="28"/>
          <w:szCs w:val="28"/>
        </w:rPr>
        <w:t>альном сайте городского округа Верхняя Пышма (https://movp.ru/).</w:t>
      </w:r>
    </w:p>
    <w:p w14:paraId="729A3606" w14:textId="77777777" w:rsidR="00665195" w:rsidRDefault="00665195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p w14:paraId="211775EC" w14:textId="77777777" w:rsidR="00665195" w:rsidRDefault="00665195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665195" w14:paraId="6FD9BE29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13AE63" w14:textId="77777777" w:rsidR="00665195" w:rsidRDefault="00F057C8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15C2AA" w14:textId="77777777" w:rsidR="00665195" w:rsidRDefault="00F057C8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F6112E6" w14:textId="77777777" w:rsidR="00665195" w:rsidRDefault="00665195">
      <w:pPr>
        <w:pStyle w:val="ConsNormal"/>
        <w:widowControl/>
        <w:ind w:firstLine="0"/>
        <w:rPr>
          <w:rFonts w:ascii="Liberation Serif" w:hAnsi="Liberation Serif"/>
        </w:rPr>
      </w:pPr>
    </w:p>
    <w:sectPr w:rsidR="00665195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E3F4B" w14:textId="77777777" w:rsidR="00000000" w:rsidRDefault="00F057C8">
      <w:r>
        <w:separator/>
      </w:r>
    </w:p>
  </w:endnote>
  <w:endnote w:type="continuationSeparator" w:id="0">
    <w:p w14:paraId="61A73A53" w14:textId="77777777" w:rsidR="00000000" w:rsidRDefault="00F05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92DF5" w14:textId="77777777" w:rsidR="004B1A72" w:rsidRDefault="00F057C8">
    <w:pPr>
      <w:pStyle w:val="a4"/>
      <w:jc w:val="right"/>
    </w:pPr>
    <w:r>
      <w:rPr>
        <w:sz w:val="20"/>
        <w:szCs w:val="20"/>
      </w:rPr>
      <w:t>Вр-752527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06999" w14:textId="77777777" w:rsidR="00000000" w:rsidRDefault="00F057C8">
      <w:r>
        <w:rPr>
          <w:color w:val="000000"/>
        </w:rPr>
        <w:separator/>
      </w:r>
    </w:p>
  </w:footnote>
  <w:footnote w:type="continuationSeparator" w:id="0">
    <w:p w14:paraId="40EECC5E" w14:textId="77777777" w:rsidR="00000000" w:rsidRDefault="00F05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AFF7D" w14:textId="77777777" w:rsidR="004B1A72" w:rsidRDefault="00F057C8">
    <w:pPr>
      <w:pStyle w:val="a3"/>
      <w:jc w:val="center"/>
    </w:pPr>
  </w:p>
  <w:p w14:paraId="7588248A" w14:textId="77777777" w:rsidR="004B1A72" w:rsidRDefault="00F057C8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65195"/>
    <w:rsid w:val="00665195"/>
    <w:rsid w:val="00F05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4F1AD"/>
  <w15:docId w15:val="{807B3CA8-6F8C-45EE-BACF-B1B3DB7D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rPr>
      <w:sz w:val="16"/>
      <w:szCs w:val="16"/>
    </w:rPr>
  </w:style>
  <w:style w:type="paragraph" w:styleId="ab">
    <w:name w:val="annotation text"/>
    <w:basedOn w:val="a"/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annotation subject"/>
    <w:basedOn w:val="ab"/>
    <w:next w:val="ab"/>
    <w:rPr>
      <w:b/>
      <w:bCs/>
    </w:rPr>
  </w:style>
  <w:style w:type="character" w:customStyle="1" w:styleId="ae">
    <w:name w:val="Тема примечания Знак"/>
    <w:basedOn w:val="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4BD7B-F1DA-4237-86C9-100F2BE71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2026-09-16T03:16:00Z</cp:lastPrinted>
  <dcterms:created xsi:type="dcterms:W3CDTF">2026-09-21T04:32:00Z</dcterms:created>
  <dcterms:modified xsi:type="dcterms:W3CDTF">2026-09-21T04:32:00Z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