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C6277" w14:textId="77777777" w:rsidR="00DC70AE" w:rsidRDefault="00133CF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A2973" wp14:editId="43E51CA2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1673617" w14:textId="77777777" w:rsidR="00DC70AE" w:rsidRDefault="00133CF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УТВЕРЖДЕНО</w:t>
                            </w:r>
                          </w:p>
                          <w:p w14:paraId="1F930B04" w14:textId="77777777" w:rsidR="00DC70AE" w:rsidRDefault="00133CF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671A5944" w14:textId="77777777" w:rsidR="00DC70AE" w:rsidRDefault="00133CF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DC70AE" w14:paraId="6F9BF7B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8DF641C" w14:textId="77777777" w:rsidR="00DC70AE" w:rsidRDefault="00133CF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2D108148" w14:textId="77777777" w:rsidR="00DC70AE" w:rsidRDefault="00133CF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23.09.2026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D3C6B6A" w14:textId="77777777" w:rsidR="00DC70AE" w:rsidRDefault="00133CF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1F1AD8E" w14:textId="77777777" w:rsidR="00DC70AE" w:rsidRDefault="00133CF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1398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4D7B7DED" w14:textId="77777777" w:rsidR="00DC70AE" w:rsidRDefault="00DC70A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59AC18B" w14:textId="77777777" w:rsidR="00DC70AE" w:rsidRDefault="00DC70A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CFFC02B" w14:textId="77777777" w:rsidR="00DC70AE" w:rsidRDefault="00DC70A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0A297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71673617" w14:textId="77777777" w:rsidR="00DC70AE" w:rsidRDefault="00133CF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УТВЕРЖДЕНО</w:t>
                      </w:r>
                    </w:p>
                    <w:p w14:paraId="1F930B04" w14:textId="77777777" w:rsidR="00DC70AE" w:rsidRDefault="00133CF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671A5944" w14:textId="77777777" w:rsidR="00DC70AE" w:rsidRDefault="00133CF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DC70AE" w14:paraId="6F9BF7B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8DF641C" w14:textId="77777777" w:rsidR="00DC70AE" w:rsidRDefault="00133CF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2D108148" w14:textId="77777777" w:rsidR="00DC70AE" w:rsidRDefault="00133CF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23.09.2026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D3C6B6A" w14:textId="77777777" w:rsidR="00DC70AE" w:rsidRDefault="00133CF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1F1AD8E" w14:textId="77777777" w:rsidR="00DC70AE" w:rsidRDefault="00133CF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1398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4D7B7DED" w14:textId="77777777" w:rsidR="00DC70AE" w:rsidRDefault="00DC70A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59AC18B" w14:textId="77777777" w:rsidR="00DC70AE" w:rsidRDefault="00DC70A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CFFC02B" w14:textId="77777777" w:rsidR="00DC70AE" w:rsidRDefault="00DC70A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C9A2DB9" w14:textId="77777777" w:rsidR="00DC70AE" w:rsidRDefault="00DC70A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1D8D86B" w14:textId="77777777" w:rsidR="00DC70AE" w:rsidRDefault="00DC70A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6F33BE9" w14:textId="77777777" w:rsidR="00DC70AE" w:rsidRDefault="00DC70A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C4E5EF1" w14:textId="77777777" w:rsidR="00DC70AE" w:rsidRDefault="00DC70A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59D39B7" w14:textId="77777777" w:rsidR="00DC70AE" w:rsidRDefault="00DC70AE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</w:p>
    <w:p w14:paraId="4BBBE630" w14:textId="77777777" w:rsidR="00DC70AE" w:rsidRDefault="00133CF1">
      <w:pPr>
        <w:jc w:val="center"/>
        <w:textAlignment w:val="auto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>ТЕХНИЧЕСКОЕ ЗАДАНИЕ</w:t>
      </w:r>
    </w:p>
    <w:p w14:paraId="027AAEEF" w14:textId="77777777" w:rsidR="00DC70AE" w:rsidRDefault="00133CF1">
      <w:pPr>
        <w:jc w:val="center"/>
        <w:textAlignment w:val="auto"/>
        <w:rPr>
          <w:rFonts w:ascii="Liberation Serif" w:eastAsia="Calibri" w:hAnsi="Liberation Serif" w:cs="Liberation Serif"/>
          <w:b/>
          <w:color w:val="000000"/>
          <w:lang w:eastAsia="en-US"/>
        </w:rPr>
      </w:pPr>
      <w:r>
        <w:rPr>
          <w:rFonts w:ascii="Liberation Serif" w:eastAsia="Calibri" w:hAnsi="Liberation Serif" w:cs="Liberation Serif"/>
          <w:b/>
          <w:color w:val="000000"/>
          <w:lang w:eastAsia="en-US"/>
        </w:rPr>
        <w:t xml:space="preserve">на разработку документации по планировке территории, предусматривающей размещение линейного объекта </w:t>
      </w:r>
      <w:r>
        <w:rPr>
          <w:rFonts w:ascii="Liberation Serif" w:eastAsia="Calibri" w:hAnsi="Liberation Serif" w:cs="Liberation Serif"/>
          <w:b/>
          <w:color w:val="000000"/>
          <w:lang w:eastAsia="en-US"/>
        </w:rPr>
        <w:t>«Проект планировки территории и проект межевания территории для размещения объекта «ул. Луговая в п. Санаторный городского округа Верхняя Пышма»»</w:t>
      </w:r>
    </w:p>
    <w:p w14:paraId="3795C517" w14:textId="77777777" w:rsidR="00DC70AE" w:rsidRDefault="00DC70AE">
      <w:pPr>
        <w:jc w:val="center"/>
        <w:textAlignment w:val="auto"/>
        <w:rPr>
          <w:rFonts w:ascii="Calibri" w:hAnsi="Calibri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7"/>
        <w:gridCol w:w="2814"/>
        <w:gridCol w:w="6144"/>
      </w:tblGrid>
      <w:tr w:rsidR="00DC70AE" w14:paraId="2329CB38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6DB07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№ </w:t>
            </w:r>
          </w:p>
          <w:p w14:paraId="0CFD5398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9C99" w14:textId="77777777" w:rsidR="00DC70AE" w:rsidRDefault="00133CF1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08421" w14:textId="77777777" w:rsidR="00DC70AE" w:rsidRDefault="00133CF1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DC70AE" w14:paraId="559816DD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5E608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8DB6" w14:textId="77777777" w:rsidR="00DC70AE" w:rsidRDefault="00133CF1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3990" w14:textId="77777777" w:rsidR="00DC70AE" w:rsidRDefault="00133CF1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</w:t>
            </w:r>
          </w:p>
        </w:tc>
      </w:tr>
      <w:tr w:rsidR="00DC70AE" w14:paraId="35F2578A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2018D" w14:textId="77777777" w:rsidR="00DC70AE" w:rsidRDefault="00133CF1">
            <w:pPr>
              <w:numPr>
                <w:ilvl w:val="0"/>
                <w:numId w:val="1"/>
              </w:numPr>
              <w:spacing w:after="200" w:line="276" w:lineRule="auto"/>
              <w:ind w:left="735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ОБЩИЕ 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ТРЕБОВАНИЯ</w:t>
            </w:r>
          </w:p>
        </w:tc>
      </w:tr>
      <w:tr w:rsidR="00DC70AE" w14:paraId="37776779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1064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9C34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Основание для разработки документации 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F427E" w14:textId="77777777" w:rsidR="00DC70AE" w:rsidRDefault="00133CF1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 xml:space="preserve">Генеральный план городского округа Верхняя Пышма применительно к территории п. Санаторный, утвержденный Решением Думы городского округа Верхняя Пышма от 27.06.2019 № 12/5 (в действующей </w:t>
            </w:r>
            <w:r>
              <w:rPr>
                <w:rFonts w:ascii="Liberation Serif" w:eastAsia="Calibri" w:hAnsi="Liberation Serif"/>
                <w:lang w:eastAsia="en-US"/>
              </w:rPr>
              <w:t>редакции);</w:t>
            </w:r>
          </w:p>
          <w:p w14:paraId="0836C02E" w14:textId="77777777" w:rsidR="00DC70AE" w:rsidRDefault="00133CF1">
            <w:pPr>
              <w:tabs>
                <w:tab w:val="left" w:pos="10"/>
                <w:tab w:val="left" w:pos="301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DC70AE" w14:paraId="536D1D08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60B9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09C42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Инициатор (заказчик) подготовки документации по планировке территории 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75DFA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Общество с ограниченной ответственностью «Березовая роща»</w:t>
            </w:r>
          </w:p>
        </w:tc>
      </w:tr>
      <w:tr w:rsidR="00DC70AE" w14:paraId="2D9F1C47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F9440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714A5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Исполнитель работ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FDD06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Проектная организация, выполняющая документацию по планировке территории, выбирается Инициатором в соотве</w:t>
            </w:r>
            <w:r>
              <w:rPr>
                <w:rFonts w:ascii="Liberation Serif" w:eastAsia="Calibri" w:hAnsi="Liberation Serif"/>
                <w:lang w:eastAsia="en-US"/>
              </w:rPr>
              <w:t>тствие с требованиями действующего законодательства Российской Федерации.</w:t>
            </w:r>
          </w:p>
        </w:tc>
      </w:tr>
      <w:tr w:rsidR="00DC70AE" w14:paraId="1E63E49D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C9540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4.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6A0B4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FD4CE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Средства Инициатора</w:t>
            </w:r>
          </w:p>
        </w:tc>
      </w:tr>
      <w:tr w:rsidR="00DC70AE" w14:paraId="01B11A5B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62596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5.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CE16F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10F34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Проект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планировки территории, проект межевания территории</w:t>
            </w:r>
          </w:p>
        </w:tc>
      </w:tr>
      <w:tr w:rsidR="00DC70AE" w14:paraId="0AC4A793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CCE15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6.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AB7DF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Сроки разработки документации по планировке территории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CD858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01.11.2026 г.</w:t>
            </w:r>
          </w:p>
        </w:tc>
      </w:tr>
      <w:tr w:rsidR="00DC70AE" w14:paraId="31E7ADCB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D72C4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7.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8A42A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Вид и наименование планируемого к размещению объекта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 xml:space="preserve">капитального строительства, его основные характеристики 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ECCBB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Объект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капитального строительства – объект улично-дорожной сети *.</w:t>
            </w:r>
          </w:p>
          <w:p w14:paraId="1450E3E0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ширина проезжей части – 7,0 м;</w:t>
            </w:r>
          </w:p>
          <w:p w14:paraId="7E42B5DA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- ширина полосы движения – 3,5 м;</w:t>
            </w:r>
          </w:p>
          <w:p w14:paraId="60477636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расчетная скорость – 40 км/ч;</w:t>
            </w:r>
          </w:p>
          <w:p w14:paraId="308EE5F0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строительная длина – 790 м (уточняется проектом)</w:t>
            </w:r>
          </w:p>
          <w:p w14:paraId="7517E660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ширина тротуара – 1,5 м</w:t>
            </w:r>
          </w:p>
          <w:p w14:paraId="30EDE7F0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* основные характери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стики объекта капитального строительства могут уточнятся в ходе подготовки документации по планировке территории</w:t>
            </w:r>
          </w:p>
        </w:tc>
      </w:tr>
      <w:tr w:rsidR="00DC70AE" w14:paraId="61D66B97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302CA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8.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EC225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AD936" w14:textId="77777777" w:rsidR="00DC70AE" w:rsidRDefault="00133CF1">
            <w:pPr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Выделение элементов планировочной структуры, установление границ территорий общего пользования, границ зон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планируемого размещения объектов капитального строительства, определение характеристик и очередности планируемого развития территории.</w:t>
            </w:r>
          </w:p>
          <w:p w14:paraId="5C2BC94D" w14:textId="77777777" w:rsidR="00DC70AE" w:rsidRDefault="00133CF1">
            <w:pPr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Определение местоположения границ образуемых и изменяемых земельных участков, установление красных линий в связи с образо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ванием и (или) изменением земельного участка, расположенного в границах территории (элементов планировочной структуры).</w:t>
            </w:r>
          </w:p>
          <w:p w14:paraId="16D68344" w14:textId="77777777" w:rsidR="00DC70AE" w:rsidRDefault="00DC70AE">
            <w:pPr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3E767795" w14:textId="77777777" w:rsidR="00DC70AE" w:rsidRDefault="00133CF1">
            <w:pPr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Линейный объект - линии электропередачи, линии связи (в том числе линейно-кабельные сооружения), трубопроводы, автомобильные дороги, же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лезнодорожные линии и другие подобные сооружения</w:t>
            </w:r>
          </w:p>
        </w:tc>
      </w:tr>
      <w:tr w:rsidR="00DC70AE" w14:paraId="1CD8C081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A5F3C" w14:textId="77777777" w:rsidR="00DC70AE" w:rsidRDefault="00133CF1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9.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489C4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Нормативные документы и требования нормативного и регулятивного характера, включая назначение территории и требования к ее развитию, установленные документами территориального планирования и правовыми ак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тами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5FF8A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Градостроительный кодекс Российской Федерации (в действующей редакции) (далее - Кодекс);</w:t>
            </w:r>
          </w:p>
          <w:p w14:paraId="07993B16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Земельный кодекс Российской Федерации (в действующей редакции);</w:t>
            </w:r>
          </w:p>
          <w:p w14:paraId="1C7C6854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Водный кодекс Российской Федерации (в действующей редакции);</w:t>
            </w:r>
          </w:p>
          <w:p w14:paraId="6BBB0DDE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Лесной кодекс Российской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Федерации (в действующей редакции);</w:t>
            </w:r>
          </w:p>
          <w:p w14:paraId="020FF610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Приказ Росреестра от 10.11.2020 № П/0412 «Об утверждении классификатора видов разрешенного использования земельных участков»;</w:t>
            </w:r>
          </w:p>
          <w:p w14:paraId="395F7365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Постановление Правительства Российской Федерации от 13.03.2020 № 279 «Об информационном обеспе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чении градостроительной деятельности»;</w:t>
            </w:r>
          </w:p>
          <w:p w14:paraId="1DDAAA49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Приказ Минстроя России от 06.08.2020 № 433/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«Об утверждении технических требований к ведению реестров государственных информационных систем обеспечения градостроительной деятельности, методики присвоения регистрацио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нных номеров сведениям, документам, материалам, размещаемым в государственных информационных системах обеспечения градостроительной деятельности, справочников и классификаторов, необходимых для обработки указанных сведений, документов, материалов, форматов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предоставления сведений, документов, материалов, содержащихся в государственных информационных системах обеспечения градостроительной деятельности»;</w:t>
            </w:r>
          </w:p>
          <w:p w14:paraId="68C36CA9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Закон Свердловской области от 20.10.2011 № 94-ОЗ «О государственных информационных системах Свердловской о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бласти»;</w:t>
            </w:r>
          </w:p>
          <w:p w14:paraId="2C2C8DCD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Постановление Правительства Свердловской области от 19.09.2017 № 708-ПП «О Региональной информационно-аналитической системе управления развитием территории Свердловской области»;</w:t>
            </w:r>
          </w:p>
          <w:p w14:paraId="4448B55C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Приказ Министерства строительства и развития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инфраструктуры Свердловской области от 12.03.2021 № 172-П (ред. от 16.04.2024) «Об утверждении требований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азвитием территории Свердловской области»;</w:t>
            </w:r>
          </w:p>
          <w:p w14:paraId="346253A1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Приказ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территориального план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ирования, XML-документов по планировке территории, XML-документов по планировке линейного объекта»;</w:t>
            </w:r>
          </w:p>
          <w:p w14:paraId="3B2F0CB9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Генеральный план городского округа Верхняя Пышма применительно к территории п. Санаторный, утвержденный Решением Думы городского округа Верхняя Пышма от 27.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06.2019 № 12/5 (в действующей редакции);</w:t>
            </w:r>
          </w:p>
          <w:p w14:paraId="1707E8C1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Правила землепользования и застройки на территории городского округа Верхняя Пышма, утвержденные Решением Думы городского округа Верхняя Пышма от 31.10.2019 № 15/4 (в действующей редакции);</w:t>
            </w:r>
          </w:p>
          <w:p w14:paraId="2578FBE6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Нормативы градостроительн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ого проектирования городского округа Верхняя Пышма, утвержденные Решением Думы городского округа Верхняя Пышма от 25.02.2016 № 40/5 (в действующей редакции);</w:t>
            </w:r>
          </w:p>
          <w:p w14:paraId="2D645A7B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Административный регламент предоставления муниципальной услуги «Подготовка и утверждение документа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ции по планировке территории», утвержденный постановлением администрации городского округа Верхняя Пышма от 30.12.2022 № 1657;</w:t>
            </w:r>
          </w:p>
          <w:p w14:paraId="7DEFF5CC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Постановление Правительства Российской Федерации от 12.05.2017 № 564 «Об утверждении положения о составе и содержании документаци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 по планировке территории, предусматривающей размещение одного или нескольких линейных объектов»;</w:t>
            </w:r>
          </w:p>
          <w:p w14:paraId="79B5A07F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396.1325800.2018 «Улицы и дороги населенных пунктов. Правила градостроительного проектирования»;</w:t>
            </w:r>
          </w:p>
          <w:p w14:paraId="47DB1F0C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42.13330.2016. Свод правил. Градостроительство. Планир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овка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);</w:t>
            </w:r>
          </w:p>
          <w:p w14:paraId="3C42F364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lastRenderedPageBreak/>
              <w:t>СНиП 11-04-2003 «Инструкция о порядке разработки, согласования, экспертизе и утверждении градостроительной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 документации», в части не противоречащей Градостроительному кодексу Российской Федерации;</w:t>
            </w:r>
          </w:p>
          <w:p w14:paraId="6F80099C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Постановление Главного государственного санитарного врача РФ от 25.09.2007 № 74 (в действующей редакции) «О введении в действие новой редакции санитарно-эпидемиологи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ческих правил и нормативов СанПиН 2.2.1/2.1.1.1200-03 «Санитарно-защитные зоны и санитарная классификация предприятий, сооружений и иных объектов» (Зарегистрировано в Минюсте России 25.01.2008 N 10995);</w:t>
            </w:r>
          </w:p>
          <w:p w14:paraId="1DFD8E0D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РДС 30-201-98 «Инструкция о порядке проектирования и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установления красных линий в городах и других поселениях Российской Федерации»;</w:t>
            </w:r>
          </w:p>
          <w:p w14:paraId="233F3D40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ГОСТ 21.204-2020 «Система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4C1D8063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СП 34.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13330.2021. Свод правил. Автомобильные дороги. СНиП 2.05.02-85*" (утв. и введен в действие Приказом Минстроя России от 09.02.2021 N 53/</w:t>
            </w:r>
            <w:proofErr w:type="spellStart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пр</w:t>
            </w:r>
            <w:proofErr w:type="spellEnd"/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);</w:t>
            </w:r>
          </w:p>
          <w:p w14:paraId="22D34263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Действующие государственные регламенты, нормы, правила, стандарты, а также исходные данные, технические условия и тр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ебования, выданные органами государственного надзора и заинтересованными организациями;</w:t>
            </w:r>
          </w:p>
          <w:p w14:paraId="1DA6A370" w14:textId="77777777" w:rsidR="00DC70AE" w:rsidRDefault="00133CF1">
            <w:pPr>
              <w:numPr>
                <w:ilvl w:val="0"/>
                <w:numId w:val="2"/>
              </w:numPr>
              <w:ind w:left="-19" w:firstLine="0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дзора и заинтересованными организациями.</w:t>
            </w:r>
          </w:p>
        </w:tc>
      </w:tr>
      <w:tr w:rsidR="00DC70AE" w14:paraId="238ADB64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DCCE9" w14:textId="77777777" w:rsidR="00DC70AE" w:rsidRDefault="00133CF1">
            <w:pPr>
              <w:numPr>
                <w:ilvl w:val="0"/>
                <w:numId w:val="1"/>
              </w:numPr>
              <w:tabs>
                <w:tab w:val="left" w:pos="-2344"/>
              </w:tabs>
              <w:spacing w:after="200" w:line="276" w:lineRule="auto"/>
              <w:ind w:left="735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lastRenderedPageBreak/>
              <w:t>СОСТАВ И СОДЕРЖАНИЕ РАБОТ</w:t>
            </w:r>
          </w:p>
        </w:tc>
      </w:tr>
      <w:tr w:rsidR="00DC70AE" w14:paraId="2FCE42D8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F4F84" w14:textId="77777777" w:rsidR="00DC70AE" w:rsidRDefault="00133CF1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10.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A39AB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Требования к выполнению инженерных изысканий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3303B" w14:textId="77777777" w:rsidR="00DC70AE" w:rsidRDefault="00133CF1">
            <w:pPr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Требуется проведение инженерно-геодезических изысканий в объеме, необходимом для выполнения работ по разработке документации по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планировке территории в соответствии с Заданием на выполнение инженерных изысканий.</w:t>
            </w:r>
          </w:p>
        </w:tc>
      </w:tr>
      <w:tr w:rsidR="00DC70AE" w14:paraId="58ED89A6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7123E" w14:textId="77777777" w:rsidR="00DC70AE" w:rsidRDefault="00133CF1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11.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389B9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Состав исходных данных для разработки документации по планировке территории 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756B3" w14:textId="77777777" w:rsidR="00DC70AE" w:rsidRDefault="00133CF1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eastAsia="Calibri" w:hAnsi="Liberation Serif"/>
                <w:color w:val="000000"/>
              </w:rPr>
              <w:t>Сбор исходных данных для подготовки документации по планировке территории осуществляется с</w:t>
            </w:r>
            <w:r>
              <w:rPr>
                <w:rFonts w:ascii="Liberation Serif" w:eastAsia="Calibri" w:hAnsi="Liberation Serif"/>
                <w:color w:val="000000"/>
              </w:rPr>
              <w:t>амостоятельно Исполнителем работ</w:t>
            </w:r>
            <w:r>
              <w:rPr>
                <w:rFonts w:ascii="Liberation Serif" w:eastAsia="Calibri" w:hAnsi="Liberation Serif"/>
              </w:rPr>
              <w:t>.</w:t>
            </w:r>
          </w:p>
          <w:p w14:paraId="0F85D85D" w14:textId="77777777" w:rsidR="00DC70AE" w:rsidRDefault="00133CF1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eastAsia="Calibri" w:hAnsi="Liberation Serif"/>
              </w:rPr>
              <w:t>Состав исходных данных:</w:t>
            </w:r>
          </w:p>
          <w:p w14:paraId="1CCA1844" w14:textId="77777777" w:rsidR="00DC70AE" w:rsidRDefault="00133CF1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Данные государственного кадастра недвижимости (кадастровый план территории);</w:t>
            </w:r>
          </w:p>
          <w:p w14:paraId="1011B030" w14:textId="77777777" w:rsidR="00DC70AE" w:rsidRDefault="00133CF1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Выписки из Единого государственного реестра недвижимости;</w:t>
            </w:r>
          </w:p>
          <w:p w14:paraId="11A0DFDB" w14:textId="77777777" w:rsidR="00DC70AE" w:rsidRDefault="00133CF1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 xml:space="preserve">Генеральный план городского округа Верхняя Пышма </w:t>
            </w:r>
            <w:r>
              <w:rPr>
                <w:rFonts w:ascii="Liberation Serif" w:eastAsia="Calibri" w:hAnsi="Liberation Serif"/>
                <w:color w:val="000000"/>
              </w:rPr>
              <w:t xml:space="preserve">применительно к территории п. Санаторный, утвержденный Решением Думы городского округа </w:t>
            </w:r>
            <w:r>
              <w:rPr>
                <w:rFonts w:ascii="Liberation Serif" w:eastAsia="Calibri" w:hAnsi="Liberation Serif"/>
                <w:color w:val="000000"/>
              </w:rPr>
              <w:lastRenderedPageBreak/>
              <w:t>Верхняя Пышма от 27.06.2019 № 12/5 (в действующей редакции);</w:t>
            </w:r>
          </w:p>
          <w:p w14:paraId="63B893CC" w14:textId="77777777" w:rsidR="00DC70AE" w:rsidRDefault="00133CF1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Правила землепользования и застройки на территории городского округа Верхняя Пышма, утвержденные Решением Ду</w:t>
            </w:r>
            <w:r>
              <w:rPr>
                <w:rFonts w:ascii="Liberation Serif" w:eastAsia="Calibri" w:hAnsi="Liberation Serif"/>
                <w:color w:val="000000"/>
              </w:rPr>
              <w:t>мы городского округа Верхняя Пышма от 31.10.2019 № 15/4 (в действующей редакции);</w:t>
            </w:r>
          </w:p>
          <w:p w14:paraId="3B0ADEA3" w14:textId="77777777" w:rsidR="00DC70AE" w:rsidRDefault="00133CF1">
            <w:pPr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Материалы ранее утвержденной документации по планировке территории:</w:t>
            </w:r>
          </w:p>
          <w:p w14:paraId="2B0BF1C7" w14:textId="77777777" w:rsidR="00DC70AE" w:rsidRDefault="00133CF1">
            <w:pPr>
              <w:numPr>
                <w:ilvl w:val="0"/>
                <w:numId w:val="4"/>
              </w:numPr>
              <w:ind w:left="41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Документация по планировке территории «Проект межевания территории населенных пунктов городского округа Ве</w:t>
            </w:r>
            <w:r>
              <w:rPr>
                <w:rFonts w:ascii="Liberation Serif" w:hAnsi="Liberation Serif"/>
                <w:color w:val="000000"/>
              </w:rPr>
              <w:t>рхняя Пышма применительно к территории поселка Санаторный в целях определения границ территории общего пользования», утвержденная постановлением администрации городского округа Верхняя Пышма от 05.08.2022 № 984 (с изменениями от 15.08.2023 № 992);</w:t>
            </w:r>
          </w:p>
          <w:p w14:paraId="04471B9D" w14:textId="77777777" w:rsidR="00DC70AE" w:rsidRDefault="00133CF1">
            <w:pPr>
              <w:numPr>
                <w:ilvl w:val="0"/>
                <w:numId w:val="4"/>
              </w:numPr>
              <w:ind w:left="41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</w:t>
            </w:r>
            <w:r>
              <w:rPr>
                <w:rFonts w:ascii="Liberation Serif" w:hAnsi="Liberation Serif"/>
                <w:color w:val="000000"/>
              </w:rPr>
              <w:t>ация по планировке территории «Проект планировки территории и проект межевания территории загородного оздоровительного лагеря «Медная горка»», утвержденная постановлением администрации городского округа Верхняя Пышма от 28.01.2025 № 74.</w:t>
            </w:r>
          </w:p>
          <w:p w14:paraId="36FB11FB" w14:textId="77777777" w:rsidR="00DC70AE" w:rsidRDefault="00133CF1">
            <w:pPr>
              <w:ind w:left="41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Состав исходных дан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ных может быть расширен при выполнении работ по подготовке документации по планировке территории.</w:t>
            </w:r>
          </w:p>
        </w:tc>
      </w:tr>
      <w:tr w:rsidR="00DC70AE" w14:paraId="3E7EB6F7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67960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12.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B2A11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Требования к выполнению документации по планировке территории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D858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Документацию по планировке территории выполнить в системе координат МСК-66.</w:t>
            </w:r>
          </w:p>
          <w:p w14:paraId="4DED7FB6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t xml:space="preserve">Состав и </w:t>
            </w:r>
            <w:r>
              <w:rPr>
                <w:rFonts w:ascii="Liberation Serif" w:eastAsia="Calibri" w:hAnsi="Liberation Serif"/>
              </w:rPr>
              <w:t>требования к документации по планировке территории определен действующим законодательством Российской Федерации – гл. 5 Градостроительного кодекса РФ, Постановлением Правительства Российской Федерации от 12.05.2017 № 564 «Об утверждении положения о составе</w:t>
            </w:r>
            <w:r>
              <w:rPr>
                <w:rFonts w:ascii="Liberation Serif" w:eastAsia="Calibri" w:hAnsi="Liberation Serif"/>
              </w:rPr>
              <w:t xml:space="preserve"> и содержании документации по планировке территории, предусматривающей размещение одного или нескольких линейных объектов», 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Административным регламентом предоставления муниципальной услуги «Подготовка и утверждение документации по планировке территории»,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утвержденным постановлением администрации городского округа Верхняя Пышма от 30.12.2022 № 1657</w:t>
            </w:r>
            <w:r>
              <w:rPr>
                <w:rFonts w:ascii="Liberation Serif" w:eastAsia="Calibri" w:hAnsi="Liberation Serif"/>
              </w:rPr>
              <w:t>.</w:t>
            </w:r>
          </w:p>
          <w:p w14:paraId="2B49377E" w14:textId="77777777" w:rsidR="00DC70AE" w:rsidRDefault="00133CF1">
            <w:pPr>
              <w:autoSpaceDE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документации по планировке территории предусмотреть мероприятия в соответствии с требованиями статьи 67.1 Водного кодекса Российской Федерации, в части обеспе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чения инженерной защитой территории применительно к которой разрабатывается документация по планировке территории.</w:t>
            </w:r>
          </w:p>
          <w:p w14:paraId="32E2B677" w14:textId="77777777" w:rsidR="00DC70AE" w:rsidRDefault="00133CF1">
            <w:pPr>
              <w:autoSpaceDE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Границы территории, характеристики объектов капитального строительства определяются, уточняются в ходе подготовки документации по планировке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территории.</w:t>
            </w:r>
          </w:p>
        </w:tc>
      </w:tr>
      <w:tr w:rsidR="00DC70AE" w14:paraId="4C13D443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E035D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b/>
                <w:color w:val="000000"/>
                <w:lang w:val="en-US" w:eastAsia="en-US"/>
              </w:rPr>
              <w:t>III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.  ПОРЯДОК ПОДГОТОВКИ И ВЫПОЛНЕНИЯ МАТЕРИАЛОВ ПРОЕКТА</w:t>
            </w:r>
          </w:p>
        </w:tc>
      </w:tr>
      <w:tr w:rsidR="00DC70AE" w14:paraId="4E6D8120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2E123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13.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3CA8A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Этапы разработки документации по планировке территории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DED44" w14:textId="77777777" w:rsidR="00DC70AE" w:rsidRDefault="00133CF1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eastAsia="Calibri" w:hAnsi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eastAsia="Calibri" w:hAnsi="Liberation Serif"/>
                <w:lang w:val="en-US"/>
              </w:rPr>
              <w:t>I</w:t>
            </w:r>
            <w:r>
              <w:rPr>
                <w:rFonts w:ascii="Liberation Serif" w:eastAsia="Calibri" w:hAnsi="Liberation Serif"/>
              </w:rPr>
              <w:t xml:space="preserve"> этап:</w:t>
            </w:r>
          </w:p>
          <w:p w14:paraId="5A444170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 xml:space="preserve">Сбор и систематизация исходных данных. Анализ </w:t>
            </w:r>
            <w:r>
              <w:rPr>
                <w:rFonts w:ascii="Liberation Serif" w:eastAsia="Calibri" w:hAnsi="Liberation Serif"/>
                <w:color w:val="000000"/>
              </w:rPr>
              <w:t>существующего состояния территории, в том числе комплексные инженерно-геодезические изыскания, для разработки проекта планировки и межевания территории.</w:t>
            </w:r>
          </w:p>
          <w:p w14:paraId="078F4992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eastAsia="Calibri" w:hAnsi="Liberation Serif"/>
              </w:rPr>
              <w:t>Получение информации о возможности подключения (технологического присоединения) объектов капитального с</w:t>
            </w:r>
            <w:r>
              <w:rPr>
                <w:rFonts w:ascii="Liberation Serif" w:eastAsia="Calibri" w:hAnsi="Liberation Serif"/>
              </w:rPr>
              <w:t xml:space="preserve">троительства к сетям инженерно-технического обеспечения (за исключением сетей электроснабжения), предусмотренной законодательством Российской Федерации о градостроительной деятельности </w:t>
            </w:r>
            <w:r>
              <w:rPr>
                <w:rFonts w:ascii="Liberation Serif" w:eastAsia="Calibri" w:hAnsi="Liberation Serif"/>
                <w:color w:val="000000"/>
              </w:rPr>
              <w:t>(получение технических условий на перенос, подключение к инженерным сет</w:t>
            </w:r>
            <w:r>
              <w:rPr>
                <w:rFonts w:ascii="Liberation Serif" w:eastAsia="Calibri" w:hAnsi="Liberation Serif"/>
                <w:color w:val="000000"/>
              </w:rPr>
              <w:t>ям);</w:t>
            </w:r>
          </w:p>
          <w:p w14:paraId="1F061E63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Разработка проекта планировки территории: утверждаемая часть и обосновывающая часть;</w:t>
            </w:r>
          </w:p>
          <w:p w14:paraId="48C88638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Разработка проекта межевания территории: утверждаемая часть и обосновывающая часть.</w:t>
            </w:r>
          </w:p>
          <w:p w14:paraId="4FD1EC68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 xml:space="preserve">Согласование документации по планировке </w:t>
            </w:r>
            <w:proofErr w:type="gramStart"/>
            <w:r>
              <w:rPr>
                <w:rFonts w:ascii="Liberation Serif" w:eastAsia="Calibri" w:hAnsi="Liberation Serif"/>
                <w:color w:val="000000"/>
              </w:rPr>
              <w:t>территории с организациями</w:t>
            </w:r>
            <w:proofErr w:type="gramEnd"/>
            <w:r>
              <w:rPr>
                <w:rFonts w:ascii="Liberation Serif" w:eastAsia="Calibri" w:hAnsi="Liberation Serif"/>
                <w:color w:val="000000"/>
              </w:rPr>
              <w:t xml:space="preserve"> эксплуатирующим</w:t>
            </w:r>
            <w:r>
              <w:rPr>
                <w:rFonts w:ascii="Liberation Serif" w:eastAsia="Calibri" w:hAnsi="Liberation Serif"/>
                <w:color w:val="000000"/>
              </w:rPr>
              <w:t>и инженерные сети.</w:t>
            </w:r>
          </w:p>
          <w:p w14:paraId="4367385C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Передача документации на согласование;</w:t>
            </w:r>
          </w:p>
          <w:p w14:paraId="69E9EE72" w14:textId="77777777" w:rsidR="00DC70AE" w:rsidRDefault="00133CF1">
            <w:pPr>
              <w:tabs>
                <w:tab w:val="left" w:pos="176"/>
              </w:tabs>
              <w:ind w:left="10" w:firstLine="149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DC70AE" w14:paraId="77B2F50C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F902D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14.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AE93C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Согласование документации по планировке территории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2894D" w14:textId="77777777" w:rsidR="00DC70AE" w:rsidRDefault="00133CF1">
            <w:pPr>
              <w:tabs>
                <w:tab w:val="left" w:pos="176"/>
              </w:tabs>
              <w:ind w:left="10" w:firstLine="29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Документация согласовывается:</w:t>
            </w:r>
          </w:p>
          <w:p w14:paraId="2DBA1508" w14:textId="77777777" w:rsidR="00DC70AE" w:rsidRDefault="00133CF1">
            <w:pPr>
              <w:tabs>
                <w:tab w:val="left" w:pos="176"/>
              </w:tabs>
              <w:ind w:left="10" w:firstLine="29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1. с организациями - собственниками магистральных инженерных сетей (при наличии в границах проектирования);</w:t>
            </w:r>
          </w:p>
          <w:p w14:paraId="56C5A760" w14:textId="77777777" w:rsidR="00DC70AE" w:rsidRDefault="00133CF1">
            <w:pPr>
              <w:tabs>
                <w:tab w:val="left" w:pos="176"/>
              </w:tabs>
              <w:ind w:left="10" w:firstLine="29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>2. с Управлением архитектуры и градостроительства администрации городского округа Верхняя Пышма.</w:t>
            </w:r>
          </w:p>
        </w:tc>
      </w:tr>
      <w:tr w:rsidR="00DC70AE" w14:paraId="5A494628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D222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15.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D3719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Основные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требования к содержанию, количеству и форме предоставляемых 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7E44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Документы и материалы предоставляются на электронном и бумажном носителях в соотв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етствии </w:t>
            </w:r>
            <w:r>
              <w:rPr>
                <w:rFonts w:ascii="Liberation Serif" w:eastAsia="Calibri" w:hAnsi="Liberation Serif"/>
                <w:lang w:eastAsia="en-US"/>
              </w:rPr>
              <w:t xml:space="preserve">с приложением № 4 административного регламента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1657.</w:t>
            </w:r>
          </w:p>
          <w:p w14:paraId="6AD3DBC7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В обязательном порядке в основную часть проекта планировки территории включить </w:t>
            </w:r>
            <w:proofErr w:type="gram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таблицы</w:t>
            </w:r>
            <w:proofErr w:type="gramEnd"/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содержащие:</w:t>
            </w:r>
          </w:p>
          <w:p w14:paraId="5CA362C5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перечень координат характерных точек красных линий в соответствии с чертежом планировки территории;</w:t>
            </w:r>
          </w:p>
          <w:p w14:paraId="0310F49D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перечень координат характерных точек границы проект</w:t>
            </w:r>
            <w:r>
              <w:rPr>
                <w:rFonts w:ascii="Liberation Serif" w:eastAsia="Calibri" w:hAnsi="Liberation Serif"/>
                <w:color w:val="000000"/>
              </w:rPr>
              <w:t>ирования в соответствии с графическими материалами документации по планировке территории;</w:t>
            </w:r>
          </w:p>
          <w:p w14:paraId="3C84E4BB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>перечень координат характерных точек границы зон планируемого размещения объектов капитального строительства;</w:t>
            </w:r>
          </w:p>
          <w:p w14:paraId="5147AE87" w14:textId="77777777" w:rsidR="00DC70AE" w:rsidRDefault="00133CF1">
            <w:pPr>
              <w:numPr>
                <w:ilvl w:val="0"/>
                <w:numId w:val="5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eastAsia="Calibri" w:hAnsi="Liberation Serif"/>
                <w:color w:val="000000"/>
              </w:rPr>
            </w:pPr>
            <w:r>
              <w:rPr>
                <w:rFonts w:ascii="Liberation Serif" w:eastAsia="Calibri" w:hAnsi="Liberation Serif"/>
                <w:color w:val="000000"/>
              </w:rPr>
              <w:t xml:space="preserve">границы зоны планируемого размещения линейного </w:t>
            </w:r>
            <w:r>
              <w:rPr>
                <w:rFonts w:ascii="Liberation Serif" w:eastAsia="Calibri" w:hAnsi="Liberation Serif"/>
                <w:color w:val="000000"/>
              </w:rPr>
              <w:t xml:space="preserve">объекта (для линейных объектов: - границы зон планируемого размещения линейных объектов; - границы зон планируемого размещения линейных объектов, </w:t>
            </w:r>
            <w:r>
              <w:rPr>
                <w:rFonts w:ascii="Liberation Serif" w:eastAsia="Calibri" w:hAnsi="Liberation Serif"/>
                <w:color w:val="000000"/>
              </w:rPr>
              <w:lastRenderedPageBreak/>
              <w:t>подлежащих реконструкции в связи с изменением их местоположения).</w:t>
            </w:r>
          </w:p>
          <w:p w14:paraId="45FF64A8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Материалы проекта межевания территории допол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нительно должны быть представлены в соответствии с требованиями Приказа Росреестра от 02.12.2024 N П/0384/24 «О размещении на официальном сайте Федеральной службы государственной регистрации, кадастра и картографии в информационно-телекоммуникационной сети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«Интернет» XML-схемы, используемой для формирования XML-документов, направляемых в форме электронных документов в орган регистрации прав органами государственной власти, органами местного самоуправления в порядке межведомственного информационного взаимоде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йствия в части сведений о границах, зонах, территориях, для внесения в реестр границ Единого государственного реестра недвижимости».</w:t>
            </w:r>
          </w:p>
          <w:p w14:paraId="71C56548" w14:textId="77777777" w:rsidR="00DC70AE" w:rsidRDefault="00DC70A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3CCB7CB5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целях ведения государственной ИСОГД Свердловской области материалы документации по планировке территории, в соответствии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со структурой, представленной на сайте Минстроя СО (https://minstroy.midural.ru/article/show/id/10072) формируются:</w:t>
            </w:r>
          </w:p>
          <w:p w14:paraId="657C07D7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Проекты планировки в формате XML;</w:t>
            </w:r>
          </w:p>
          <w:p w14:paraId="6245A602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Проект межевания в форматах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tab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shp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, 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mid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/.</w:t>
            </w:r>
            <w:proofErr w:type="spellStart"/>
            <w:r>
              <w:rPr>
                <w:rFonts w:ascii="Liberation Serif" w:eastAsia="Calibri" w:hAnsi="Liberation Serif"/>
                <w:color w:val="000000"/>
                <w:lang w:eastAsia="en-US"/>
              </w:rPr>
              <w:t>mif</w:t>
            </w:r>
            <w:proofErr w:type="spellEnd"/>
            <w:r>
              <w:rPr>
                <w:rFonts w:ascii="Liberation Serif" w:eastAsia="Calibri" w:hAnsi="Liberation Serif"/>
                <w:color w:val="000000"/>
                <w:lang w:eastAsia="en-US"/>
              </w:rPr>
              <w:t>;</w:t>
            </w:r>
          </w:p>
          <w:p w14:paraId="24FE91F0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- Границы проектирования координатным описанием те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рритории в формате CSV.</w:t>
            </w:r>
          </w:p>
          <w:p w14:paraId="55317DA7" w14:textId="77777777" w:rsidR="00DC70AE" w:rsidRDefault="00DC70A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66AE44DC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формате XML*, в соответствии с приказом Министерства строительства и развития инфраструктуры Свердловской области от 27.04.2021 № 268-П «Об утверждении описания структур XML-схем, используемых для формирования XML-документов терр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иториального планирования, XML-документов по планировке территории, XML-документов по планировке линейного объекта», в соответствии с приказом Министерства строительства и развития инфраструктуры Свердловской области от 12.03.2021 № 172-П «Об утверждении т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ребований к структуре и оформлению сведений,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</w:t>
            </w:r>
          </w:p>
          <w:p w14:paraId="469499EB" w14:textId="77777777" w:rsidR="00DC70AE" w:rsidRDefault="00DC70A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4DE198B9" w14:textId="77777777" w:rsidR="00DC70AE" w:rsidRDefault="00133CF1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Структуру адресов (образованных земельных участков) в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ыполнить в соответствии с Постановлением Правительства Российской Федерации от 19.11.2014 № 1221.</w:t>
            </w:r>
          </w:p>
          <w:p w14:paraId="62ACCE91" w14:textId="77777777" w:rsidR="00DC70AE" w:rsidRDefault="00DC70AE">
            <w:pPr>
              <w:tabs>
                <w:tab w:val="left" w:pos="176"/>
              </w:tabs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  <w:p w14:paraId="1A7D76F5" w14:textId="77777777" w:rsidR="00DC70AE" w:rsidRDefault="00133CF1">
            <w:pPr>
              <w:ind w:firstLine="149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* Форматно-логический контроль XML-документа, подлежащего размещению в ГИСОГД, осуществляется с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использованием веб-сервиса Министерства строительства и разви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тия инфраструктуры Свердловской области – https://flk.minstroy.midural.ru.</w:t>
            </w:r>
          </w:p>
        </w:tc>
      </w:tr>
      <w:tr w:rsidR="00DC70AE" w14:paraId="39B9759F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54C5D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16.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F71D6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Публичные слушания или общественные обсуждения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F07B7" w14:textId="77777777" w:rsidR="00DC70AE" w:rsidRDefault="00133CF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Требуется* проведение публичных слушаний или общественных обсуждений, в соответствии с Положением о порядке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(в действующей редакции).</w:t>
            </w:r>
          </w:p>
          <w:p w14:paraId="59B7E3C0" w14:textId="77777777" w:rsidR="00DC70AE" w:rsidRDefault="00133CF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Исполнитель работ по подготовке документации п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о планировке территории принимает участие в проведении общественных обсуждений, публичных слушаний, подготавливает экспозицию материалов выполненной документации по планировке территории, выступает с докладом в защиту подготовленной документации по планиро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вке территории.</w:t>
            </w:r>
          </w:p>
          <w:p w14:paraId="7EA928B8" w14:textId="77777777" w:rsidR="00DC70AE" w:rsidRDefault="00133CF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 случае получения замечаний, предложений в ходе проведения публичных слушаний, общественных обсуждений, исполнитель работ, выполнивший документацию по планировке территории, в срок, установленный Заказчиком, выполняет корректировку докумен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тации по планировке территории.</w:t>
            </w:r>
          </w:p>
          <w:p w14:paraId="3A8C113B" w14:textId="77777777" w:rsidR="00DC70AE" w:rsidRDefault="00133CF1">
            <w:pPr>
              <w:tabs>
                <w:tab w:val="left" w:pos="176"/>
              </w:tabs>
              <w:ind w:hanging="19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Размер одного файла, подлежащего опубликованию, не должен превышать 50 Мб.</w:t>
            </w:r>
          </w:p>
          <w:p w14:paraId="2A7DDDF9" w14:textId="77777777" w:rsidR="00DC70AE" w:rsidRDefault="00133CF1">
            <w:pPr>
              <w:tabs>
                <w:tab w:val="left" w:pos="176"/>
              </w:tabs>
              <w:ind w:left="1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2"/>
                <w:lang w:eastAsia="en-US"/>
              </w:rPr>
              <w:t xml:space="preserve">* с учетом Постановления Правительства Свердловской области </w:t>
            </w:r>
            <w:r>
              <w:rPr>
                <w:rFonts w:ascii="Liberation Serif" w:eastAsia="Calibri" w:hAnsi="Liberation Serif"/>
                <w:sz w:val="22"/>
                <w:lang w:eastAsia="en-US"/>
              </w:rPr>
              <w:t>от 04.12.2025 N 676-ПП</w:t>
            </w:r>
            <w:r>
              <w:rPr>
                <w:rFonts w:ascii="Liberation Serif" w:eastAsia="Calibri" w:hAnsi="Liberation Serif"/>
                <w:b/>
                <w:color w:val="FF0000"/>
                <w:sz w:val="22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color w:val="000000"/>
                <w:sz w:val="22"/>
                <w:lang w:eastAsia="en-US"/>
              </w:rPr>
              <w:t>«Об установлении на территории Свердловской области случаев подгот</w:t>
            </w:r>
            <w:r>
              <w:rPr>
                <w:rFonts w:ascii="Liberation Serif" w:eastAsia="Calibri" w:hAnsi="Liberation Serif"/>
                <w:color w:val="000000"/>
                <w:sz w:val="22"/>
                <w:lang w:eastAsia="en-US"/>
              </w:rPr>
              <w:t>овки органами местного самоуправления муниципальных образований, расположенных на территории Свердловской области, проектов генеральных планов поселений, генеральных планов муниципальных округов, генеральных планов городских округов, правил землепользовани</w:t>
            </w:r>
            <w:r>
              <w:rPr>
                <w:rFonts w:ascii="Liberation Serif" w:eastAsia="Calibri" w:hAnsi="Liberation Serif"/>
                <w:color w:val="000000"/>
                <w:sz w:val="22"/>
                <w:lang w:eastAsia="en-US"/>
              </w:rPr>
              <w:t>я и застройки, проектов, предусматривающих внесение в них изменений, без проведения общественных обсуждений или публичных слушаний, а также случаев, при которых проекты планировки территории и проекты межевания территории, внесение изменений в такие проект</w:t>
            </w:r>
            <w:r>
              <w:rPr>
                <w:rFonts w:ascii="Liberation Serif" w:eastAsia="Calibri" w:hAnsi="Liberation Serif"/>
                <w:color w:val="000000"/>
                <w:sz w:val="22"/>
                <w:lang w:eastAsia="en-US"/>
              </w:rPr>
              <w:t>ы планировки территории и проекты межевания территории утверждаются без проведения общественных обсуждений или публичных слушаний».</w:t>
            </w:r>
          </w:p>
        </w:tc>
      </w:tr>
      <w:tr w:rsidR="00DC70AE" w14:paraId="5B191842" w14:textId="77777777">
        <w:tblPrEx>
          <w:tblCellMar>
            <w:top w:w="0" w:type="dxa"/>
            <w:bottom w:w="0" w:type="dxa"/>
          </w:tblCellMar>
        </w:tblPrEx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21846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17.</w:t>
            </w:r>
          </w:p>
        </w:tc>
        <w:tc>
          <w:tcPr>
            <w:tcW w:w="2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A0227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Особые условия</w:t>
            </w:r>
          </w:p>
        </w:tc>
        <w:tc>
          <w:tcPr>
            <w:tcW w:w="6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1925F" w14:textId="77777777" w:rsidR="00DC70AE" w:rsidRDefault="00133CF1">
            <w:pPr>
              <w:tabs>
                <w:tab w:val="left" w:pos="176"/>
              </w:tabs>
              <w:ind w:left="1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Отсутствуют</w:t>
            </w:r>
          </w:p>
        </w:tc>
      </w:tr>
      <w:tr w:rsidR="00DC70AE" w14:paraId="48E2B959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47C55" w14:textId="77777777" w:rsidR="00DC70AE" w:rsidRDefault="00133CF1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b/>
                <w:color w:val="000000"/>
                <w:lang w:val="en-US" w:eastAsia="en-US"/>
              </w:rPr>
              <w:t>IV</w:t>
            </w: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. СХЕМА </w:t>
            </w:r>
            <w:r>
              <w:rPr>
                <w:rFonts w:ascii="Liberation Serif" w:eastAsia="Calibri" w:hAnsi="Liberation Serif"/>
                <w:b/>
                <w:lang w:eastAsia="en-US"/>
              </w:rPr>
              <w:t>ГРАНИЦ ДЕЙСТВИЯ ДОКУМЕНТАЦИИ ПО ПЛАНИРОВКЕ ТЕРРИТОРИИ</w:t>
            </w:r>
            <w:r>
              <w:rPr>
                <w:rFonts w:ascii="Liberation Serif" w:eastAsia="Calibri" w:hAnsi="Liberation Serif"/>
                <w:lang w:eastAsia="en-US"/>
              </w:rPr>
              <w:t xml:space="preserve"> </w:t>
            </w:r>
            <w:r>
              <w:rPr>
                <w:rFonts w:ascii="Liberation Serif" w:eastAsia="Calibri" w:hAnsi="Liberation Serif"/>
                <w:b/>
                <w:lang w:eastAsia="en-US"/>
              </w:rPr>
              <w:t xml:space="preserve">(границ </w:t>
            </w:r>
            <w:r>
              <w:rPr>
                <w:rFonts w:ascii="Liberation Serif" w:eastAsia="Calibri" w:hAnsi="Liberation Serif"/>
                <w:b/>
                <w:lang w:eastAsia="en-US"/>
              </w:rPr>
              <w:t>проектирования (фрагмент))</w:t>
            </w:r>
          </w:p>
        </w:tc>
      </w:tr>
      <w:tr w:rsidR="00DC70AE" w14:paraId="07025E56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D5789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18.1</w:t>
            </w:r>
          </w:p>
        </w:tc>
        <w:tc>
          <w:tcPr>
            <w:tcW w:w="8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3F231" w14:textId="77777777" w:rsidR="00DC70AE" w:rsidRDefault="00133CF1">
            <w:pPr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Границы проектирования *</w:t>
            </w:r>
          </w:p>
          <w:p w14:paraId="61AF3051" w14:textId="77777777" w:rsidR="00DC70AE" w:rsidRDefault="00133CF1">
            <w:pPr>
              <w:textAlignment w:val="auto"/>
            </w:pPr>
            <w:r>
              <w:rPr>
                <w:rFonts w:ascii="Calibri" w:eastAsia="Calibri" w:hAnsi="Calibri"/>
                <w:noProof/>
                <w:sz w:val="22"/>
                <w:szCs w:val="22"/>
              </w:rPr>
              <w:lastRenderedPageBreak/>
              <w:drawing>
                <wp:inline distT="0" distB="0" distL="0" distR="0" wp14:anchorId="4788566E" wp14:editId="5468A329">
                  <wp:extent cx="5934071" cy="3829049"/>
                  <wp:effectExtent l="0" t="0" r="0" b="1"/>
                  <wp:docPr id="2" name="Рисунок 2" descr="границ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071" cy="3829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D90A2" w14:textId="77777777" w:rsidR="00DC70AE" w:rsidRDefault="00133CF1">
            <w:pPr>
              <w:spacing w:before="100" w:after="100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* основные характеристики объекта капитального строительства могут уточнятся в ходе подготовки документации по планировке территории</w:t>
            </w:r>
          </w:p>
        </w:tc>
      </w:tr>
      <w:tr w:rsidR="00DC70AE" w14:paraId="17700BC1" w14:textId="77777777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60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9C7A9" w14:textId="77777777" w:rsidR="00DC70AE" w:rsidRDefault="00133CF1">
            <w:pPr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lastRenderedPageBreak/>
              <w:t>18.2</w:t>
            </w:r>
          </w:p>
        </w:tc>
        <w:tc>
          <w:tcPr>
            <w:tcW w:w="8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D5DA3" w14:textId="77777777" w:rsidR="00DC70AE" w:rsidRDefault="00133CF1">
            <w:pPr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Координаты границ проектирования (МСК-66)</w:t>
            </w:r>
          </w:p>
          <w:p w14:paraId="671DF561" w14:textId="77777777" w:rsidR="00DC70AE" w:rsidRDefault="00133CF1">
            <w:pPr>
              <w:ind w:left="-114" w:firstLine="114"/>
              <w:jc w:val="both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*могут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уточнятся в ходе подготовки документации по планировке территории</w:t>
            </w:r>
          </w:p>
          <w:tbl>
            <w:tblPr>
              <w:tblW w:w="793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969"/>
              <w:gridCol w:w="3968"/>
            </w:tblGrid>
            <w:tr w:rsidR="00DC70AE" w14:paraId="42F001F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5B744E" w14:textId="77777777" w:rsidR="00DC70AE" w:rsidRDefault="00133CF1">
                  <w:pPr>
                    <w:jc w:val="center"/>
                  </w:pPr>
                  <w:r>
                    <w:rPr>
                      <w:rFonts w:ascii="Liberation Serif" w:hAnsi="Liberation Serif"/>
                      <w:b/>
                      <w:sz w:val="20"/>
                      <w:szCs w:val="20"/>
                      <w:lang w:val="en-US"/>
                    </w:rPr>
                    <w:t>X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8978E6" w14:textId="77777777" w:rsidR="00DC70AE" w:rsidRDefault="00133CF1">
                  <w:pPr>
                    <w:jc w:val="center"/>
                  </w:pPr>
                  <w:r>
                    <w:rPr>
                      <w:rFonts w:ascii="Liberation Serif" w:hAnsi="Liberation Serif"/>
                      <w:b/>
                      <w:sz w:val="20"/>
                      <w:szCs w:val="20"/>
                      <w:lang w:val="en-US"/>
                    </w:rPr>
                    <w:t>Y</w:t>
                  </w:r>
                </w:p>
              </w:tc>
            </w:tr>
            <w:tr w:rsidR="00DC70AE" w14:paraId="6739751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886EF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410489.86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150A4F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1530467.73</w:t>
                  </w:r>
                </w:p>
              </w:tc>
            </w:tr>
            <w:tr w:rsidR="00DC70AE" w14:paraId="12F215C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2"/>
              </w:trPr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4D6E30" w14:textId="77777777" w:rsidR="00DC70AE" w:rsidRDefault="00133CF1">
                  <w:pPr>
                    <w:jc w:val="center"/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410506.93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88ECD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1530488.89</w:t>
                  </w:r>
                </w:p>
              </w:tc>
            </w:tr>
            <w:tr w:rsidR="00DC70AE" w14:paraId="518C3F0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3A0C7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410526.26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D32A3" w14:textId="77777777" w:rsidR="00DC70AE" w:rsidRDefault="00133CF1">
                  <w:pPr>
                    <w:ind w:right="34"/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1530512.86</w:t>
                  </w:r>
                </w:p>
              </w:tc>
            </w:tr>
            <w:tr w:rsidR="00DC70AE" w14:paraId="61A7196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59CE2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410547.38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4657E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1530539.04</w:t>
                  </w:r>
                </w:p>
              </w:tc>
            </w:tr>
            <w:tr w:rsidR="00DC70AE" w14:paraId="78860B6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8742A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410605.01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145176" w14:textId="77777777" w:rsidR="00DC70AE" w:rsidRDefault="00133CF1">
                  <w:pPr>
                    <w:tabs>
                      <w:tab w:val="left" w:pos="2025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1530610.65</w:t>
                  </w:r>
                </w:p>
              </w:tc>
            </w:tr>
            <w:tr w:rsidR="00DC70AE" w14:paraId="03AB94B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718CFF" w14:textId="77777777" w:rsidR="00DC70AE" w:rsidRDefault="00133CF1">
                  <w:pPr>
                    <w:tabs>
                      <w:tab w:val="left" w:pos="2880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410614.09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43AED3A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1530621.94</w:t>
                  </w:r>
                </w:p>
              </w:tc>
            </w:tr>
            <w:tr w:rsidR="00DC70AE" w14:paraId="681CDDF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746D91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410619.71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9C4C0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1530620.68</w:t>
                  </w:r>
                </w:p>
              </w:tc>
            </w:tr>
            <w:tr w:rsidR="00DC70AE" w14:paraId="375BFAA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67D170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410619.84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E8C1B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1530621.16</w:t>
                  </w:r>
                </w:p>
              </w:tc>
            </w:tr>
            <w:tr w:rsidR="00DC70AE" w14:paraId="2A4464B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AB674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410640.00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A5F8B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1530685.51</w:t>
                  </w:r>
                </w:p>
              </w:tc>
            </w:tr>
            <w:tr w:rsidR="00DC70AE" w14:paraId="6CFBB32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D8BCA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410640.07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C9923B" w14:textId="77777777" w:rsidR="00DC70AE" w:rsidRDefault="00133CF1">
                  <w:pPr>
                    <w:tabs>
                      <w:tab w:val="left" w:pos="1087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1530685.72</w:t>
                  </w:r>
                </w:p>
              </w:tc>
            </w:tr>
            <w:tr w:rsidR="00DC70AE" w14:paraId="5FEC7DC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F15CC1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410645.06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4298C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1530701.64</w:t>
                  </w:r>
                </w:p>
              </w:tc>
            </w:tr>
            <w:tr w:rsidR="00DC70AE" w14:paraId="0C6FD02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A354C8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410645.98 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F8235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1530704.59</w:t>
                  </w:r>
                </w:p>
              </w:tc>
            </w:tr>
            <w:tr w:rsidR="00DC70AE" w14:paraId="68216C5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90B64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410652.94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AD2998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1530726.82</w:t>
                  </w:r>
                </w:p>
              </w:tc>
            </w:tr>
            <w:tr w:rsidR="00DC70AE" w14:paraId="56AE1C5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546CB7A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410654.20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F9012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1530730.83</w:t>
                  </w:r>
                </w:p>
              </w:tc>
            </w:tr>
            <w:tr w:rsidR="00DC70AE" w14:paraId="4502DAC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823A6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410659.54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066FF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1530747.89</w:t>
                  </w:r>
                </w:p>
              </w:tc>
            </w:tr>
            <w:tr w:rsidR="00DC70AE" w14:paraId="0AC80B2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90FCE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410660.18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42411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1530749.92</w:t>
                  </w:r>
                </w:p>
              </w:tc>
            </w:tr>
            <w:tr w:rsidR="00DC70AE" w14:paraId="1C83C56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601A41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410666.60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DBEF99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1530770.43</w:t>
                  </w:r>
                </w:p>
              </w:tc>
            </w:tr>
            <w:tr w:rsidR="00DC70AE" w14:paraId="5FC9DDF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39E8C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410667.20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A2D4C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1530772.34</w:t>
                  </w:r>
                </w:p>
              </w:tc>
            </w:tr>
            <w:tr w:rsidR="00DC70AE" w14:paraId="5B74623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560AF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410674.03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EEF68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1530793.95</w:t>
                  </w:r>
                </w:p>
              </w:tc>
            </w:tr>
            <w:tr w:rsidR="00DC70AE" w14:paraId="054C7D0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E9F67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410674.83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CA1C698" w14:textId="77777777" w:rsidR="00DC70AE" w:rsidRDefault="00133CF1">
                  <w:pPr>
                    <w:tabs>
                      <w:tab w:val="left" w:pos="2649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1530796.67</w:t>
                  </w:r>
                </w:p>
              </w:tc>
            </w:tr>
            <w:tr w:rsidR="00DC70AE" w14:paraId="42F53E0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644349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410681.25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764301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1530817.18</w:t>
                  </w:r>
                </w:p>
              </w:tc>
            </w:tr>
            <w:tr w:rsidR="00DC70AE" w14:paraId="4CCB4B7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59630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410682.30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1386D7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1530820.53</w:t>
                  </w:r>
                </w:p>
              </w:tc>
            </w:tr>
            <w:tr w:rsidR="00DC70AE" w14:paraId="3F6A986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1BC02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410689.78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A80F9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1530844.39</w:t>
                  </w:r>
                </w:p>
              </w:tc>
            </w:tr>
            <w:tr w:rsidR="00DC70AE" w14:paraId="23B6D33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666A95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410702.19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13BFEE" w14:textId="77777777" w:rsidR="00DC70AE" w:rsidRDefault="00133CF1">
                  <w:pPr>
                    <w:tabs>
                      <w:tab w:val="left" w:pos="2418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1530883.99</w:t>
                  </w:r>
                </w:p>
              </w:tc>
            </w:tr>
            <w:tr w:rsidR="00DC70AE" w14:paraId="3A06F1C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D1E94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410699.99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F026A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1530912.18</w:t>
                  </w:r>
                </w:p>
              </w:tc>
            </w:tr>
            <w:tr w:rsidR="00DC70AE" w14:paraId="71E6055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75A8A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410694.19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D4985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1530912.79</w:t>
                  </w:r>
                </w:p>
              </w:tc>
            </w:tr>
            <w:tr w:rsidR="00DC70AE" w14:paraId="3CB7EDD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68E255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410695.20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BFA20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1530936.93</w:t>
                  </w:r>
                </w:p>
              </w:tc>
            </w:tr>
            <w:tr w:rsidR="00DC70AE" w14:paraId="6B558C8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2D12EB" w14:textId="77777777" w:rsidR="00DC70AE" w:rsidRDefault="00133CF1">
                  <w:pPr>
                    <w:tabs>
                      <w:tab w:val="left" w:pos="2568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410693.49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3BC73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1530936.97</w:t>
                  </w:r>
                </w:p>
              </w:tc>
            </w:tr>
            <w:tr w:rsidR="00DC70AE" w14:paraId="5E9CF58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FCD5D5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lastRenderedPageBreak/>
                    <w:t>410692.38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A42E9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1530994.33</w:t>
                  </w:r>
                </w:p>
              </w:tc>
            </w:tr>
            <w:tr w:rsidR="00DC70AE" w14:paraId="081643B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843A99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410697.20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C8D16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1530994.26</w:t>
                  </w:r>
                </w:p>
              </w:tc>
            </w:tr>
            <w:tr w:rsidR="00DC70AE" w14:paraId="7B0E3F6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31BC5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410714.55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14550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1530997.14</w:t>
                  </w:r>
                </w:p>
              </w:tc>
            </w:tr>
            <w:tr w:rsidR="00DC70AE" w14:paraId="54F7F07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A296FF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410712.86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87B35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1531021.01</w:t>
                  </w:r>
                </w:p>
              </w:tc>
            </w:tr>
            <w:tr w:rsidR="00DC70AE" w14:paraId="49FCF00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CFDEB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410711.42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FA0E1A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1531041.02</w:t>
                  </w:r>
                </w:p>
              </w:tc>
            </w:tr>
            <w:tr w:rsidR="00DC70AE" w14:paraId="023B99B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791E14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410706.52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7CA11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1531091.26</w:t>
                  </w:r>
                </w:p>
              </w:tc>
            </w:tr>
            <w:tr w:rsidR="00DC70AE" w14:paraId="60E7AEA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85A09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410706.43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86F4CF1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1531118.66</w:t>
                  </w:r>
                </w:p>
              </w:tc>
            </w:tr>
            <w:tr w:rsidR="00DC70AE" w14:paraId="700DB04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24860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410713.59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358A7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1531228.01</w:t>
                  </w:r>
                </w:p>
              </w:tc>
            </w:tr>
            <w:tr w:rsidR="00DC70AE" w14:paraId="570D282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2F69D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410709.70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FCD1E6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1531229.64</w:t>
                  </w:r>
                </w:p>
              </w:tc>
            </w:tr>
            <w:tr w:rsidR="00DC70AE" w14:paraId="37E44F5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C9C0C6" w14:textId="77777777" w:rsidR="00DC70AE" w:rsidRDefault="00133CF1">
                  <w:pPr>
                    <w:tabs>
                      <w:tab w:val="left" w:pos="2459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410699.12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F541A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1531232.02</w:t>
                  </w:r>
                </w:p>
              </w:tc>
            </w:tr>
            <w:tr w:rsidR="00DC70AE" w14:paraId="0A36423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C5059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410691.52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73454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1531232.08</w:t>
                  </w:r>
                </w:p>
              </w:tc>
            </w:tr>
            <w:tr w:rsidR="00DC70AE" w14:paraId="69B88AC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97D88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410691.89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5A9FF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1531279.28</w:t>
                  </w:r>
                </w:p>
              </w:tc>
            </w:tr>
            <w:tr w:rsidR="00DC70AE" w14:paraId="55D9409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B17E7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410641.11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4C86BA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1531280.05</w:t>
                  </w:r>
                </w:p>
              </w:tc>
            </w:tr>
            <w:tr w:rsidR="00DC70AE" w14:paraId="5756FF9E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8FFBD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410640.51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0BBFFF3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1531235,15</w:t>
                  </w:r>
                </w:p>
              </w:tc>
            </w:tr>
            <w:tr w:rsidR="00DC70AE" w14:paraId="0BA3A17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993148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410683.79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046BA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1531231.39</w:t>
                  </w:r>
                </w:p>
              </w:tc>
            </w:tr>
            <w:tr w:rsidR="00DC70AE" w14:paraId="6F75D69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7729E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410677.16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9904A0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1531136.16</w:t>
                  </w:r>
                </w:p>
              </w:tc>
            </w:tr>
            <w:tr w:rsidR="00DC70AE" w14:paraId="75B970B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B596E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410672.38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6BCD8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1530994.33</w:t>
                  </w:r>
                </w:p>
              </w:tc>
            </w:tr>
            <w:tr w:rsidR="00DC70AE" w14:paraId="5A41C6A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625014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410673.58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AFE06F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1530909.14</w:t>
                  </w:r>
                </w:p>
              </w:tc>
            </w:tr>
            <w:tr w:rsidR="00DC70AE" w14:paraId="49876E3A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86F0E0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410682.16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7AB53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1530906.43</w:t>
                  </w:r>
                </w:p>
              </w:tc>
            </w:tr>
            <w:tr w:rsidR="00DC70AE" w14:paraId="5CB23C1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9C8015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 xml:space="preserve">410682.33  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EA9DBD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1530890.64</w:t>
                  </w:r>
                </w:p>
              </w:tc>
            </w:tr>
            <w:tr w:rsidR="00DC70AE" w14:paraId="087642D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B835D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410682.35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F754A1" w14:textId="77777777" w:rsidR="00DC70AE" w:rsidRDefault="00133CF1">
                  <w:pPr>
                    <w:tabs>
                      <w:tab w:val="left" w:pos="2472"/>
                    </w:tabs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1530888.30</w:t>
                  </w:r>
                </w:p>
              </w:tc>
            </w:tr>
            <w:tr w:rsidR="00DC70AE" w14:paraId="6B2CAE87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EED4E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410681.86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696AA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1530886.73</w:t>
                  </w:r>
                </w:p>
              </w:tc>
            </w:tr>
            <w:tr w:rsidR="00DC70AE" w14:paraId="3A233118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305D8A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410671.00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815192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1530852.02</w:t>
                  </w:r>
                </w:p>
              </w:tc>
            </w:tr>
            <w:tr w:rsidR="00DC70AE" w14:paraId="702253E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1F448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410669.25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93DA1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1530846.28</w:t>
                  </w:r>
                </w:p>
              </w:tc>
            </w:tr>
            <w:tr w:rsidR="00DC70AE" w14:paraId="108BD009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FADEC6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410659.40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4141F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1530814.61</w:t>
                  </w:r>
                </w:p>
              </w:tc>
            </w:tr>
            <w:tr w:rsidR="00DC70AE" w14:paraId="748AA2F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B8AB0E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410649.47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87245B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1530783.15</w:t>
                  </w:r>
                </w:p>
              </w:tc>
            </w:tr>
            <w:tr w:rsidR="00DC70AE" w14:paraId="2E8220D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9A5A1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410639.63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7DCF30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1530751.67</w:t>
                  </w:r>
                </w:p>
              </w:tc>
            </w:tr>
            <w:tr w:rsidR="00DC70AE" w14:paraId="17BDCB4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324E4A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410629.85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F24E98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1530720.38</w:t>
                  </w:r>
                </w:p>
              </w:tc>
            </w:tr>
            <w:tr w:rsidR="00DC70AE" w14:paraId="052CD07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2D17A5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410605.20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F10A81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1530642.58</w:t>
                  </w:r>
                </w:p>
              </w:tc>
            </w:tr>
            <w:tr w:rsidR="00DC70AE" w14:paraId="5D90FE82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46BB74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410474.26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921087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1530480.21</w:t>
                  </w:r>
                </w:p>
              </w:tc>
            </w:tr>
            <w:tr w:rsidR="00DC70AE" w14:paraId="7151D340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9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80979F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410489.86</w:t>
                  </w:r>
                </w:p>
              </w:tc>
              <w:tc>
                <w:tcPr>
                  <w:tcW w:w="39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64572CC" w14:textId="77777777" w:rsidR="00DC70AE" w:rsidRDefault="00133CF1">
                  <w:pPr>
                    <w:jc w:val="center"/>
                    <w:rPr>
                      <w:rFonts w:ascii="Liberation Serif" w:hAnsi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/>
                      <w:sz w:val="20"/>
                      <w:szCs w:val="20"/>
                    </w:rPr>
                    <w:t>1530467.73</w:t>
                  </w:r>
                </w:p>
              </w:tc>
            </w:tr>
          </w:tbl>
          <w:p w14:paraId="6B22219A" w14:textId="77777777" w:rsidR="00DC70AE" w:rsidRDefault="00DC70AE">
            <w:pPr>
              <w:ind w:left="-114" w:firstLine="114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</w:p>
        </w:tc>
      </w:tr>
    </w:tbl>
    <w:p w14:paraId="407FB9DD" w14:textId="77777777" w:rsidR="00DC70AE" w:rsidRDefault="00DC70AE">
      <w:pPr>
        <w:textAlignment w:val="auto"/>
        <w:rPr>
          <w:rFonts w:ascii="Liberation Serif" w:hAnsi="Liberation Serif"/>
          <w:sz w:val="28"/>
          <w:szCs w:val="28"/>
        </w:rPr>
      </w:pPr>
    </w:p>
    <w:sectPr w:rsidR="00DC70AE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65C02" w14:textId="77777777" w:rsidR="00133CF1" w:rsidRDefault="00133CF1">
      <w:r>
        <w:separator/>
      </w:r>
    </w:p>
  </w:endnote>
  <w:endnote w:type="continuationSeparator" w:id="0">
    <w:p w14:paraId="5929E509" w14:textId="77777777" w:rsidR="00133CF1" w:rsidRDefault="0013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D0560" w14:textId="77777777" w:rsidR="00A9475D" w:rsidRDefault="00133CF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6737" w14:textId="77777777" w:rsidR="00133CF1" w:rsidRDefault="00133CF1">
      <w:r>
        <w:rPr>
          <w:color w:val="000000"/>
        </w:rPr>
        <w:separator/>
      </w:r>
    </w:p>
  </w:footnote>
  <w:footnote w:type="continuationSeparator" w:id="0">
    <w:p w14:paraId="079669EE" w14:textId="77777777" w:rsidR="00133CF1" w:rsidRDefault="0013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1F53C" w14:textId="77777777" w:rsidR="00A9475D" w:rsidRDefault="00133CF1">
    <w:pPr>
      <w:pStyle w:val="a3"/>
      <w:jc w:val="center"/>
    </w:pPr>
  </w:p>
  <w:p w14:paraId="70A9C740" w14:textId="77777777" w:rsidR="00A9475D" w:rsidRDefault="00133CF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AD0676"/>
    <w:multiLevelType w:val="multilevel"/>
    <w:tmpl w:val="08E2FF8E"/>
    <w:lvl w:ilvl="0">
      <w:numFmt w:val="bullet"/>
      <w:lvlText w:val=""/>
      <w:lvlJc w:val="left"/>
      <w:pPr>
        <w:ind w:left="206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78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50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22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94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38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10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821" w:hanging="360"/>
      </w:pPr>
      <w:rPr>
        <w:rFonts w:ascii="Wingdings" w:hAnsi="Wingdings"/>
      </w:rPr>
    </w:lvl>
  </w:abstractNum>
  <w:abstractNum w:abstractNumId="1" w15:restartNumberingAfterBreak="0">
    <w:nsid w:val="5CEB71D8"/>
    <w:multiLevelType w:val="multilevel"/>
    <w:tmpl w:val="75A224E4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2" w15:restartNumberingAfterBreak="0">
    <w:nsid w:val="64F54C5D"/>
    <w:multiLevelType w:val="multilevel"/>
    <w:tmpl w:val="BCC2F69A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65EA1B9F"/>
    <w:multiLevelType w:val="multilevel"/>
    <w:tmpl w:val="B6600D4C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6B1F53"/>
    <w:multiLevelType w:val="multilevel"/>
    <w:tmpl w:val="B7DE622C"/>
    <w:lvl w:ilvl="0">
      <w:numFmt w:val="bullet"/>
      <w:lvlText w:val="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C70AE"/>
    <w:rsid w:val="00133CF1"/>
    <w:rsid w:val="00CA1BB7"/>
    <w:rsid w:val="00DC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F9D2"/>
  <w15:docId w15:val="{D63A8AB5-8932-4702-920C-EDE45A77A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2861</Words>
  <Characters>16314</Characters>
  <Application>Microsoft Office Word</Application>
  <DocSecurity>0</DocSecurity>
  <Lines>135</Lines>
  <Paragraphs>38</Paragraphs>
  <ScaleCrop>false</ScaleCrop>
  <Company/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