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1732B" w14:textId="77777777" w:rsidR="00B528E1" w:rsidRDefault="00B13E63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37AA9D" wp14:editId="5E993C93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E8FAE95" w14:textId="77777777" w:rsidR="00B528E1" w:rsidRDefault="00B13E6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УТВЕРЖДЕНО</w:t>
                            </w:r>
                          </w:p>
                          <w:p w14:paraId="09294939" w14:textId="77777777" w:rsidR="00B528E1" w:rsidRDefault="00B13E6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0FEAC0F0" w14:textId="77777777" w:rsidR="00B528E1" w:rsidRDefault="00B13E6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B528E1" w14:paraId="1DFF545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BF877A0" w14:textId="77777777" w:rsidR="00B528E1" w:rsidRDefault="00B13E63">
                                  <w:pP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612170E" w14:textId="77777777" w:rsidR="00B528E1" w:rsidRDefault="00B13E63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</w:rPr>
                                    <w:t>23.09.2026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F0B5D6F" w14:textId="77777777" w:rsidR="00B528E1" w:rsidRDefault="00B13E63">
                                  <w:pP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20C5400" w14:textId="77777777" w:rsidR="00B528E1" w:rsidRDefault="00B13E6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</w:rPr>
                                    <w:t>1405</w:t>
                                  </w:r>
                                </w:p>
                              </w:tc>
                            </w:tr>
                          </w:tbl>
                          <w:p w14:paraId="6752C333" w14:textId="77777777" w:rsidR="00B528E1" w:rsidRDefault="00B528E1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</w:p>
                          <w:p w14:paraId="6D176D91" w14:textId="77777777" w:rsidR="00B528E1" w:rsidRDefault="00B528E1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</w:p>
                          <w:p w14:paraId="36D33F0D" w14:textId="77777777" w:rsidR="00B528E1" w:rsidRDefault="00B528E1">
                            <w:pPr>
                              <w:rPr>
                                <w:rFonts w:ascii="Liberation Serif" w:hAnsi="Liberation Serif"/>
                                <w:sz w:val="2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37AA9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1E8FAE95" w14:textId="77777777" w:rsidR="00B528E1" w:rsidRDefault="00B13E63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УТВЕРЖДЕНО</w:t>
                      </w:r>
                    </w:p>
                    <w:p w14:paraId="09294939" w14:textId="77777777" w:rsidR="00B528E1" w:rsidRDefault="00B13E63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постановлением Администрации</w:t>
                      </w:r>
                    </w:p>
                    <w:p w14:paraId="0FEAC0F0" w14:textId="77777777" w:rsidR="00B528E1" w:rsidRDefault="00B13E63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B528E1" w14:paraId="1DFF545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BF877A0" w14:textId="77777777" w:rsidR="00B528E1" w:rsidRDefault="00B13E6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612170E" w14:textId="77777777" w:rsidR="00B528E1" w:rsidRDefault="00B13E63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</w:rPr>
                              <w:t>23.09.2026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F0B5D6F" w14:textId="77777777" w:rsidR="00B528E1" w:rsidRDefault="00B13E63">
                            <w:pPr>
                              <w:rPr>
                                <w:rFonts w:ascii="Liberation Serif" w:hAnsi="Liberation Serif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20C5400" w14:textId="77777777" w:rsidR="00B528E1" w:rsidRDefault="00B13E63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</w:rPr>
                              <w:t>1405</w:t>
                            </w:r>
                          </w:p>
                        </w:tc>
                      </w:tr>
                    </w:tbl>
                    <w:p w14:paraId="6752C333" w14:textId="77777777" w:rsidR="00B528E1" w:rsidRDefault="00B528E1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</w:p>
                    <w:p w14:paraId="6D176D91" w14:textId="77777777" w:rsidR="00B528E1" w:rsidRDefault="00B528E1">
                      <w:pPr>
                        <w:rPr>
                          <w:rFonts w:ascii="Liberation Serif" w:hAnsi="Liberation Serif"/>
                          <w:szCs w:val="28"/>
                        </w:rPr>
                      </w:pPr>
                    </w:p>
                    <w:p w14:paraId="36D33F0D" w14:textId="77777777" w:rsidR="00B528E1" w:rsidRDefault="00B528E1">
                      <w:pPr>
                        <w:rPr>
                          <w:rFonts w:ascii="Liberation Serif" w:hAnsi="Liberation Serif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98BFCBC" w14:textId="77777777" w:rsidR="00B528E1" w:rsidRDefault="00B528E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A6B700C" w14:textId="77777777" w:rsidR="00B528E1" w:rsidRDefault="00B528E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6B6353A" w14:textId="77777777" w:rsidR="00B528E1" w:rsidRDefault="00B528E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724ED1A" w14:textId="77777777" w:rsidR="00B528E1" w:rsidRDefault="00B528E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EA8E22C" w14:textId="77777777" w:rsidR="00B528E1" w:rsidRDefault="00B528E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FF9A91E" w14:textId="77777777" w:rsidR="00B528E1" w:rsidRDefault="00B13E63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07D9DCE9" w14:textId="77777777" w:rsidR="00B528E1" w:rsidRDefault="00B13E63">
      <w:pPr>
        <w:jc w:val="center"/>
        <w:textAlignment w:val="auto"/>
      </w:pP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на разработку внесения изменений в документацию по планировке территории, предусматривающей </w:t>
      </w:r>
      <w:r>
        <w:rPr>
          <w:rFonts w:ascii="Liberation Serif" w:eastAsia="Calibri" w:hAnsi="Liberation Serif" w:cs="Liberation Serif"/>
          <w:b/>
          <w:color w:val="000000"/>
          <w:lang w:eastAsia="en-US"/>
        </w:rPr>
        <w:t>размещение линейного объекта «Кольцевой водопровод со станцией подготовки питьевой воды с накопительными резервуарами (насосная станция II подъема) в п. Красный городского округа Верхняя Пышма»</w:t>
      </w:r>
    </w:p>
    <w:p w14:paraId="4BFC9788" w14:textId="77777777" w:rsidR="00B528E1" w:rsidRDefault="00B528E1">
      <w:pPr>
        <w:jc w:val="center"/>
        <w:textAlignment w:val="auto"/>
        <w:rPr>
          <w:rFonts w:ascii="Calibri" w:hAnsi="Calibri"/>
          <w:sz w:val="22"/>
          <w:szCs w:val="2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"/>
        <w:gridCol w:w="544"/>
        <w:gridCol w:w="248"/>
        <w:gridCol w:w="2591"/>
        <w:gridCol w:w="1238"/>
        <w:gridCol w:w="4787"/>
        <w:gridCol w:w="130"/>
      </w:tblGrid>
      <w:tr w:rsidR="00B528E1" w14:paraId="4D5310EC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4E21C9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ECA5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№ </w:t>
            </w:r>
          </w:p>
          <w:p w14:paraId="37ED3A80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A220F" w14:textId="77777777" w:rsidR="00B528E1" w:rsidRDefault="00B13E63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95FF6" w14:textId="77777777" w:rsidR="00B528E1" w:rsidRDefault="00B13E63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B528E1" w14:paraId="4313C29F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BCFC30" w14:textId="77777777" w:rsidR="00B528E1" w:rsidRDefault="00B528E1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77BC" w14:textId="77777777" w:rsidR="00B528E1" w:rsidRDefault="00B13E63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26E9" w14:textId="77777777" w:rsidR="00B528E1" w:rsidRDefault="00B13E63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29AA6" w14:textId="77777777" w:rsidR="00B528E1" w:rsidRDefault="00B13E63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</w:t>
            </w:r>
          </w:p>
        </w:tc>
      </w:tr>
      <w:tr w:rsidR="00B528E1" w14:paraId="7FF97D26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1E3250" w14:textId="77777777" w:rsidR="00B528E1" w:rsidRDefault="00B528E1">
            <w:pPr>
              <w:spacing w:after="200" w:line="276" w:lineRule="auto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</w:p>
        </w:tc>
        <w:tc>
          <w:tcPr>
            <w:tcW w:w="935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1E1F" w14:textId="77777777" w:rsidR="00B528E1" w:rsidRDefault="00B13E63">
            <w:pPr>
              <w:numPr>
                <w:ilvl w:val="0"/>
                <w:numId w:val="1"/>
              </w:numPr>
              <w:spacing w:after="200" w:line="276" w:lineRule="auto"/>
              <w:ind w:left="726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ОБЩИЕ ТРЕБОВАНИЯ</w:t>
            </w:r>
          </w:p>
        </w:tc>
      </w:tr>
      <w:tr w:rsidR="00B528E1" w14:paraId="2ACC2F09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431E9B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9E744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9F611" w14:textId="77777777" w:rsidR="00B528E1" w:rsidRDefault="00B13E63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Основание для разработки документации 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1C643" w14:textId="77777777" w:rsidR="00B528E1" w:rsidRDefault="00B13E63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Генеральный план городского округа Верхняя Пышма применительно к территории п. Красный, утвержденный Решением Думы городского округа Верхняя Пышма от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26.02.2010 № 16/1 (в действующей редакции).</w:t>
            </w:r>
          </w:p>
          <w:p w14:paraId="1AAFDB3F" w14:textId="77777777" w:rsidR="00B528E1" w:rsidRDefault="00B13E63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Генеральный план городского округа Верхняя Пышма, утвержденный Решением Думы городского округа Верхняя Пышма от 26.02.2010 № 16/1 (в действующей редакции).</w:t>
            </w:r>
          </w:p>
          <w:p w14:paraId="677AD0BB" w14:textId="77777777" w:rsidR="00B528E1" w:rsidRDefault="00B13E63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Муниципальная программа «Реализация основных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направлений муниципальной политики в строительном комплексе на территории городского округа Верхняя Пышма до 2027 года», утвержденная Постановлением администрации городского округа Верхняя Пышма от 30.09.2014 № 1708 (в действующей редакции).</w:t>
            </w:r>
          </w:p>
          <w:p w14:paraId="6DA695C2" w14:textId="77777777" w:rsidR="00B528E1" w:rsidRDefault="00B13E63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Административн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B528E1" w14:paraId="3E7F1822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3533F9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7D123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2B52" w14:textId="77777777" w:rsidR="00B528E1" w:rsidRDefault="00B13E63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Источник финансирования работ по подгото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вке документации по планировке территории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DA927" w14:textId="77777777" w:rsidR="00B528E1" w:rsidRDefault="00B13E63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Средства бюджета городского округа Верхняя Пышма (муниципальный контракт)</w:t>
            </w:r>
          </w:p>
        </w:tc>
      </w:tr>
      <w:tr w:rsidR="00B528E1" w14:paraId="7143A573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CD9776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84BCD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0F1AF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Инициатор (заказчик) подготовки документации по планировке территории 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483DE" w14:textId="77777777" w:rsidR="00B528E1" w:rsidRDefault="00B13E63">
            <w:pPr>
              <w:tabs>
                <w:tab w:val="left" w:pos="176"/>
              </w:tabs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Администрация городского округа Верхняя Пышма</w:t>
            </w:r>
          </w:p>
        </w:tc>
      </w:tr>
      <w:tr w:rsidR="00B528E1" w14:paraId="04D2977F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2F29C2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D06A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4.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563A7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Исполнитель работ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CBBEE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Муниципальное казенное учреждение «Центр пространственного развития городского округа Верхняя Пышма»</w:t>
            </w:r>
          </w:p>
        </w:tc>
      </w:tr>
      <w:tr w:rsidR="00B528E1" w14:paraId="726529D6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0A8455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37644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5.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CC9D3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76332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Проект межевания территории</w:t>
            </w:r>
          </w:p>
        </w:tc>
      </w:tr>
      <w:tr w:rsidR="00B528E1" w14:paraId="5F4FD3D1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02EB2F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5280A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6.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DE9C9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Сроки разработки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документации по планировке территории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EC246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01.02.2027</w:t>
            </w:r>
          </w:p>
        </w:tc>
      </w:tr>
      <w:tr w:rsidR="00B528E1" w14:paraId="176A40B5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DD158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4DD55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7.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BE0D8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Вид и наименование планируемого к размещению объекта капитального строительства, его основные характеристики 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D8594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Не планируется размещение объектов капитального строительства</w:t>
            </w:r>
          </w:p>
        </w:tc>
      </w:tr>
      <w:tr w:rsidR="00B528E1" w14:paraId="792597FF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410D3C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59A73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8.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31DF3" w14:textId="77777777" w:rsidR="00B528E1" w:rsidRDefault="00B13E63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Цель подготовки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документации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A39C" w14:textId="77777777" w:rsidR="00B528E1" w:rsidRDefault="00B13E63">
            <w:pPr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Определение местоположения границ, образуемых и изменяемых земельных участков, установление, изменение, отмена красных линий в связи с образованием и (или) изменением земельного участка, расположенного в границах территории, применительно к ко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торой не предусматривается осуществление комплексного развития территории.</w:t>
            </w:r>
          </w:p>
          <w:p w14:paraId="00D15139" w14:textId="77777777" w:rsidR="00B528E1" w:rsidRDefault="00B13E63">
            <w:pPr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Развитие инженерной инфраструктуры города Верхняя Пышма.</w:t>
            </w:r>
          </w:p>
        </w:tc>
      </w:tr>
      <w:tr w:rsidR="00B528E1" w14:paraId="07EAFC3F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451CDB" w14:textId="77777777" w:rsidR="00B528E1" w:rsidRDefault="00B528E1">
            <w:pPr>
              <w:jc w:val="both"/>
              <w:textAlignment w:val="auto"/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0CF4F" w14:textId="77777777" w:rsidR="00B528E1" w:rsidRDefault="00B13E63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9.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C3B2" w14:textId="77777777" w:rsidR="00B528E1" w:rsidRDefault="00B13E63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Нормативные документы и требования нормативного и регулятивного характера, включая назначение территории и требования к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ее развитию, установленные документами территориального планирования и правовыми актами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94DC5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Градостроительный кодекс Российской Федерации (в действующей редакции) (далее - Кодекс);</w:t>
            </w:r>
          </w:p>
          <w:p w14:paraId="0D894AB2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Земельный кодекс Российской Федерации (в действующей редакции);</w:t>
            </w:r>
          </w:p>
          <w:p w14:paraId="6703571E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Водный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кодекс Российской Федерации (в действующей редакции);</w:t>
            </w:r>
          </w:p>
          <w:p w14:paraId="06320C8B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Лесной кодекс Российской Федерации (в действующей редакции);</w:t>
            </w:r>
          </w:p>
          <w:p w14:paraId="4917E086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Постановление Правительства Российской Федерации от 12.05.2017 № 564 «Об утверждении положения о составе и содержании документации по планиро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вке территории, предусматривающей размещение одного или нескольких линейных объектов»;</w:t>
            </w:r>
          </w:p>
          <w:p w14:paraId="340D5F14" w14:textId="77777777" w:rsidR="00B528E1" w:rsidRDefault="00B13E63">
            <w:pPr>
              <w:pStyle w:val="aa"/>
              <w:numPr>
                <w:ilvl w:val="0"/>
                <w:numId w:val="3"/>
              </w:numPr>
              <w:suppressAutoHyphens w:val="0"/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Росреестра от 10.11.2020 № П/0412 «Об утверждении классификатора видов разрешенного использования земельных участков»;</w:t>
            </w:r>
          </w:p>
          <w:p w14:paraId="00055969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Приказ Федерального агентства лесного хозяй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ства от 24.03.2023 № 568 «Об установлении границ Березовского лесничества в Свердловской области»;</w:t>
            </w:r>
          </w:p>
          <w:p w14:paraId="6843CE22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Постановление Правительства Российской Федерации от 13.03.2020 № 279 «Об информационном обеспечении градостроительной деятельности»;</w:t>
            </w:r>
          </w:p>
          <w:p w14:paraId="0C47E904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Приказ Минстроя России 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 06.08.2020 № 433/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пр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присвоения регистрационных номеров сведениям, документам, материалам, размещаемым в г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осударственных информационных системах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 xml:space="preserve">обеспечения градостроительной деятельности, справочников и классификаторов, необходимых для обработки указанных сведений, документов, материалов, форматов предоставления сведений, документов, материалов, содержащихся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в государственных информационных системах обеспечения градостроительной деятельности»;</w:t>
            </w:r>
          </w:p>
          <w:p w14:paraId="3DC2E6B1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Закон Свердловской области от 20.10.2011 № 94-ОЗ «О государственных информационных системах Свердловской области»</w:t>
            </w:r>
          </w:p>
          <w:p w14:paraId="7918DC87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Постановление Правительства Свердловской области от 19.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49D12B24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Приказ Министерства строительства и развития инфраструктуры Свердловской области от 12.03.2021 № 172-П (ред. от 16.04.2024) «Об утве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области»;</w:t>
            </w:r>
          </w:p>
          <w:p w14:paraId="7870E6E8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Приказ Министерства строительства и развития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инфраструктуры Свердловской области от 27.04.2021 № 268-П (ред. от 23.09.2024) «Об утверждении описания структур XML-схем, используемых для формирования XML-документов территориального планирования, XML-документов по планировке территории, XML-документов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по планировке линейного объекта»;</w:t>
            </w:r>
          </w:p>
          <w:p w14:paraId="1E574287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Генеральный план городского округа Верхняя Пышма применительно к территории п. Красный, утвержденный Решением Думы городского округа Верхняя Пышма от 26.02.2010 № 16/1 (в действующей редакции);</w:t>
            </w:r>
          </w:p>
          <w:p w14:paraId="149FEC6B" w14:textId="77777777" w:rsidR="00B528E1" w:rsidRDefault="00B13E63">
            <w:pPr>
              <w:pStyle w:val="aa"/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Генеральный план городского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округа Верхняя Пышма, утвержденный Решением Думы городского округа Верхняя Пышма от 26.02.2010 № 16/1 (в действующей редакции);</w:t>
            </w:r>
          </w:p>
          <w:p w14:paraId="563D8143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Верхняя Пышма от 31.10.2019 № 15/4 (в действующей редакции);</w:t>
            </w:r>
          </w:p>
          <w:p w14:paraId="1094D09E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Нормативы градостроительного проектирования городского округа Верхняя Пышма, утвержденные Решением Думы городского округа Верхняя Пышма от 25.02.2016 № 40/5 (в действующей редакции);</w:t>
            </w:r>
          </w:p>
          <w:p w14:paraId="3813F8BE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Администрат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ивный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713A6577" w14:textId="77777777" w:rsidR="00B528E1" w:rsidRDefault="00B13E63">
            <w:pPr>
              <w:numPr>
                <w:ilvl w:val="0"/>
                <w:numId w:val="4"/>
              </w:numPr>
              <w:ind w:left="70" w:firstLine="24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 xml:space="preserve">СП 42.13330.2026. Свод правил. </w:t>
            </w:r>
            <w:r>
              <w:rPr>
                <w:rFonts w:ascii="Liberation Serif" w:hAnsi="Liberation Serif"/>
                <w:color w:val="000000"/>
              </w:rPr>
              <w:t>Градостроительство. Планировка и застройка городских и сельских поселений. Актуализированная редакция СНиП 2.07.01-89* (утв. и введен в действие Приказом Минстроя России от 11.06.2026 N 368/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68537B44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Постановление Главного государственного санитарного врача РФ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от 25.09.2007 N 74 (ред. от 28.02.2022) «О введении в действие новой редакции санитарно-эпидемиологических правил и нормативов СанПиН 2.2.1/2.1.1.1200-03 «Санитарно-защитные зоны и санитарная классификация предприятий, сооружений и иных объектов» (Зарегист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рировано в Минюсте России 25.01.2008 N 10995);</w:t>
            </w:r>
          </w:p>
          <w:p w14:paraId="65ACD56A" w14:textId="77777777" w:rsidR="00B528E1" w:rsidRDefault="00B13E63">
            <w:pPr>
              <w:pStyle w:val="aa"/>
              <w:numPr>
                <w:ilvl w:val="0"/>
                <w:numId w:val="3"/>
              </w:numPr>
              <w:suppressAutoHyphens w:val="0"/>
              <w:ind w:left="0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396.1325800.2018 «Улицы и дороги населенных пунктов. Правила градостроительного проектирования».</w:t>
            </w:r>
          </w:p>
          <w:p w14:paraId="32842B0F" w14:textId="77777777" w:rsidR="00B528E1" w:rsidRDefault="00B13E63">
            <w:pPr>
              <w:pStyle w:val="aa"/>
              <w:numPr>
                <w:ilvl w:val="0"/>
                <w:numId w:val="3"/>
              </w:numPr>
              <w:suppressAutoHyphens w:val="0"/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РДС 30-201-98 «Инструкция о порядке проектирования и установления красных линий в городах и других поселениях</w:t>
            </w:r>
            <w:r>
              <w:rPr>
                <w:rFonts w:ascii="Liberation Serif" w:hAnsi="Liberation Serif"/>
                <w:color w:val="000000"/>
              </w:rPr>
              <w:t xml:space="preserve"> Российской Федерации».</w:t>
            </w:r>
          </w:p>
          <w:p w14:paraId="1374B957" w14:textId="77777777" w:rsidR="00B528E1" w:rsidRDefault="00B13E63">
            <w:pPr>
              <w:pStyle w:val="aa"/>
              <w:numPr>
                <w:ilvl w:val="0"/>
                <w:numId w:val="3"/>
              </w:numPr>
              <w:suppressAutoHyphens w:val="0"/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ГОСТ 21.204-2020 «Система проектной документации для строительства. Условные графические обозначения и изображения элементов генеральных планов и сооружений транспорта»;</w:t>
            </w:r>
          </w:p>
          <w:p w14:paraId="7FF6FEBE" w14:textId="77777777" w:rsidR="00B528E1" w:rsidRDefault="00B13E63">
            <w:pPr>
              <w:pStyle w:val="aa"/>
              <w:numPr>
                <w:ilvl w:val="0"/>
                <w:numId w:val="3"/>
              </w:numPr>
              <w:suppressAutoHyphens w:val="0"/>
              <w:ind w:left="-33" w:firstLine="393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34.13330.2021. Свод правил. Автомобильные дороги. СНиП 2.05</w:t>
            </w:r>
            <w:r>
              <w:rPr>
                <w:rFonts w:ascii="Liberation Serif" w:hAnsi="Liberation Serif"/>
                <w:color w:val="000000"/>
              </w:rPr>
              <w:t>.02-85*" (утв. и введен в действие Приказом Минстроя России от 09.02.2021 N 53/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4197AB72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Постановление администрации городского округа Верхняя Пышма от 20.05.2022 № 619 «О включении земельных участков в состав городских лесов и изменении площади Верхнепышминско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го городского лесничества»;</w:t>
            </w:r>
          </w:p>
          <w:p w14:paraId="729907F5" w14:textId="77777777" w:rsidR="00B528E1" w:rsidRDefault="00B13E63">
            <w:pPr>
              <w:numPr>
                <w:ilvl w:val="0"/>
                <w:numId w:val="2"/>
              </w:numPr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  <w:p w14:paraId="73D33025" w14:textId="77777777" w:rsidR="00B528E1" w:rsidRDefault="00B13E63">
            <w:pPr>
              <w:tabs>
                <w:tab w:val="left" w:pos="176"/>
              </w:tabs>
              <w:ind w:left="70" w:firstLine="2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Иные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заинтересованными организациями.</w:t>
            </w:r>
          </w:p>
        </w:tc>
      </w:tr>
      <w:tr w:rsidR="00B528E1" w14:paraId="4004F956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DBB9A7" w14:textId="77777777" w:rsidR="00B528E1" w:rsidRDefault="00B528E1">
            <w:pPr>
              <w:tabs>
                <w:tab w:val="left" w:pos="-7384"/>
              </w:tabs>
              <w:spacing w:after="200" w:line="276" w:lineRule="auto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</w:p>
        </w:tc>
        <w:tc>
          <w:tcPr>
            <w:tcW w:w="935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E216B" w14:textId="77777777" w:rsidR="00B528E1" w:rsidRDefault="00B13E63">
            <w:pPr>
              <w:numPr>
                <w:ilvl w:val="0"/>
                <w:numId w:val="1"/>
              </w:numPr>
              <w:tabs>
                <w:tab w:val="left" w:pos="-7384"/>
              </w:tabs>
              <w:spacing w:after="200" w:line="276" w:lineRule="auto"/>
              <w:ind w:left="726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СОСТАВ И СОДЕРЖАНИЕ РАБОТ</w:t>
            </w:r>
          </w:p>
        </w:tc>
      </w:tr>
      <w:tr w:rsidR="00B528E1" w14:paraId="391DD1BD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DE2EA3" w14:textId="77777777" w:rsidR="00B528E1" w:rsidRDefault="00B528E1">
            <w:pPr>
              <w:jc w:val="both"/>
              <w:textAlignment w:val="auto"/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FE73F" w14:textId="77777777" w:rsidR="00B528E1" w:rsidRDefault="00B13E63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10.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5965" w14:textId="77777777" w:rsidR="00B528E1" w:rsidRDefault="00B13E63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Требования к выполнению инженерных изысканий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D34C3" w14:textId="77777777" w:rsidR="00B528E1" w:rsidRDefault="00B13E63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Не требуется проведение инженерно-геодезических изысканий в объеме, необходимом для выполнения работ по разработке документации по планировке территории в соответствии с Заданием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на выполнение инженерных изыскан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ий.</w:t>
            </w:r>
          </w:p>
        </w:tc>
      </w:tr>
      <w:tr w:rsidR="00B528E1" w14:paraId="0936C5E8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0422A4" w14:textId="77777777" w:rsidR="00B528E1" w:rsidRDefault="00B528E1">
            <w:pPr>
              <w:jc w:val="both"/>
              <w:textAlignment w:val="auto"/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1C564" w14:textId="77777777" w:rsidR="00B528E1" w:rsidRDefault="00B13E63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11.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E8908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Состав исходных данных для разработки документации по планировке территории 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BF3D7" w14:textId="77777777" w:rsidR="00B528E1" w:rsidRDefault="00B13E6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Сбор исходных данных для подготовки документации по планировке территории осуществляется самостоятельно Исполнителем работ</w:t>
            </w:r>
            <w:r>
              <w:rPr>
                <w:rFonts w:ascii="Liberation Serif" w:eastAsia="Calibri" w:hAnsi="Liberation Serif"/>
                <w:lang w:eastAsia="en-US"/>
              </w:rPr>
              <w:t>.</w:t>
            </w:r>
          </w:p>
          <w:p w14:paraId="2A96435E" w14:textId="77777777" w:rsidR="00B528E1" w:rsidRDefault="00B13E6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Состав исходных данных:</w:t>
            </w:r>
          </w:p>
          <w:p w14:paraId="61A332D4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 xml:space="preserve">Данные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государственного кадастра недвижимости (кадастровый план территории);</w:t>
            </w:r>
          </w:p>
          <w:p w14:paraId="4CE1EC5F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Выписки из Единого государственного реестра недвижимости;</w:t>
            </w:r>
          </w:p>
          <w:p w14:paraId="1235CDEF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Генеральный план городского округа Верхняя Пышма применительно к территории п. Красный, утвержденный Решением Думы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городского округа Верхняя Пышма от 26.02.2010 № 16/1 (в действующей редакции);</w:t>
            </w:r>
          </w:p>
          <w:p w14:paraId="352A0000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Генеральный план городского округа Верхняя Пышма, утвержденный Решением Думы городского округа Верхняя Пышма от 26.02.2010 № 16/1 (в действующей редакции);</w:t>
            </w:r>
          </w:p>
          <w:p w14:paraId="274EBFFE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Правила землепользова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редакции);</w:t>
            </w:r>
          </w:p>
          <w:p w14:paraId="13282B66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Приказ Федерального агентства лесного хозяйства от 24.03.2023 № 568 «Об установлении гр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аниц Березовского лесничества в Свердловской области»;</w:t>
            </w:r>
          </w:p>
          <w:p w14:paraId="07159D68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Постановление администрации городского округа Верхняя Пышма от 20.05.2022 № 619 «О включении земельных участков в состав городских лесов и изменении площади Верхнепышминского городского лесничества»;</w:t>
            </w:r>
          </w:p>
          <w:p w14:paraId="63445ED8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Лесохозяйственный регламент Верхнепышминского городского лесничества, утвержденный постановлением администрации городского округа Верхняя Пышма от 20.12.2022 № 1569;</w:t>
            </w:r>
          </w:p>
          <w:p w14:paraId="50F769EC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Данные государственного лесного реестра;</w:t>
            </w:r>
          </w:p>
          <w:p w14:paraId="3EA75A53" w14:textId="77777777" w:rsidR="00B528E1" w:rsidRDefault="00B13E63">
            <w:pPr>
              <w:numPr>
                <w:ilvl w:val="0"/>
                <w:numId w:val="2"/>
              </w:numPr>
              <w:tabs>
                <w:tab w:val="left" w:pos="254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Действующая документация по планировке территории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имеющая смежные границы:</w:t>
            </w:r>
          </w:p>
          <w:p w14:paraId="354108F4" w14:textId="77777777" w:rsidR="00B528E1" w:rsidRDefault="00B13E6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Документация по планировке территории «Проект планировки и проект межевания территории центральной части поселка Красный городского округа Верхняя Пышма», утвержденная постановлением администрации городского округа Верхняя Пышма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от 30.11.2021 № 1006 (с изменениями от 25.12.2024 № 1682);</w:t>
            </w:r>
          </w:p>
          <w:p w14:paraId="1B015A93" w14:textId="77777777" w:rsidR="00B528E1" w:rsidRDefault="00B13E6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Документация по планировке территории «Проект межевания территории, расположенной по адресу: Свердловская область, г. Верхняя Пышма, п. Красный, в районе ул. Артиллеристов, кадастровый квартал 6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6:36:1301001», утвержденная постановлением администрации городского округа Верхняя Пышма от 12.11.2021 № 966;</w:t>
            </w:r>
          </w:p>
          <w:p w14:paraId="1DFC7C64" w14:textId="77777777" w:rsidR="00B528E1" w:rsidRDefault="00B13E6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Документация по планировке территории, предусматривающая размещение линейного объекта «Кольцевой водопровод со станцией подготовки питьевой воды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с накопительными резервуарами (насосная станция II подъема) в п. Красный городского округа Верхняя Пышма», утвержденная постановлением администрации городского округа Верхняя Пышма от 02.02.2026 № 93.</w:t>
            </w:r>
          </w:p>
          <w:p w14:paraId="7A3CCAA3" w14:textId="77777777" w:rsidR="00B528E1" w:rsidRDefault="00B13E63">
            <w:pPr>
              <w:tabs>
                <w:tab w:val="left" w:pos="254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Состав исходных данных может быть расширен при выполне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нии работ по подготовке документации по планировке территории.</w:t>
            </w:r>
          </w:p>
        </w:tc>
      </w:tr>
      <w:tr w:rsidR="00B528E1" w14:paraId="212A6CF4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52FDF8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5DEC6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12.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016F1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Требования к выполнению документации по планировке территории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DA32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</w:rPr>
            </w:pPr>
            <w:r>
              <w:rPr>
                <w:rFonts w:ascii="Liberation Serif" w:eastAsia="Calibri" w:hAnsi="Liberation Serif"/>
              </w:rPr>
              <w:t>Документацию по планировке территории выполнить в системе координат МСК-66.</w:t>
            </w:r>
          </w:p>
          <w:p w14:paraId="606B5DF2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</w:rPr>
              <w:t xml:space="preserve">Состав и требования к документации по </w:t>
            </w:r>
            <w:r>
              <w:rPr>
                <w:rFonts w:ascii="Liberation Serif" w:eastAsia="Calibri" w:hAnsi="Liberation Serif"/>
              </w:rPr>
              <w:t xml:space="preserve">планировке территории определен действующим законодательством Российской Федерации – гл. 5 Градостроительного кодекса РФ,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Административным регламентом предоставления муниципальной услуги «Подготовка и утверждение документации по планировке территории», утв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ержденный постановлением администрации городского округа Верхняя Пышма от 30.12.2022 № 1657</w:t>
            </w:r>
            <w:r>
              <w:rPr>
                <w:rFonts w:ascii="Liberation Serif" w:eastAsia="Calibri" w:hAnsi="Liberation Serif"/>
              </w:rPr>
              <w:t xml:space="preserve">,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постановлением Правительства Российской Федерации от 12.05.2017 № 564 «Об утверждении положения о составе и содержании документации по планировке территории, преду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сматривающей размещение одного или нескольких линейных объектов».</w:t>
            </w:r>
          </w:p>
          <w:p w14:paraId="11FFE615" w14:textId="77777777" w:rsidR="00B528E1" w:rsidRDefault="00B13E63">
            <w:pPr>
              <w:autoSpaceDE w:val="0"/>
              <w:jc w:val="both"/>
              <w:textAlignment w:val="auto"/>
            </w:pPr>
            <w:r>
              <w:rPr>
                <w:rFonts w:ascii="Liberation Serif" w:eastAsia="Calibri" w:hAnsi="Liberation Serif"/>
              </w:rPr>
              <w:t>Проект межевания территории в обязательном порядке должен соответствовать требованиям гл. I.1., V.4. Земельного кодекса РФ.</w:t>
            </w:r>
          </w:p>
        </w:tc>
      </w:tr>
      <w:tr w:rsidR="00B528E1" w14:paraId="5D0FC704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A27E64" w14:textId="77777777" w:rsidR="00B528E1" w:rsidRDefault="00B528E1">
            <w:pPr>
              <w:tabs>
                <w:tab w:val="left" w:pos="176"/>
              </w:tabs>
              <w:jc w:val="both"/>
              <w:textAlignment w:val="auto"/>
            </w:pPr>
          </w:p>
        </w:tc>
        <w:tc>
          <w:tcPr>
            <w:tcW w:w="935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7B38C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b/>
                <w:color w:val="000000"/>
                <w:lang w:val="en-US" w:eastAsia="en-US"/>
              </w:rPr>
              <w:t>III</w:t>
            </w: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.  ПОРЯДОК ПОДГОТОВКИ И ВЫПОЛНЕНИЯ МАТЕРИАЛОВ ПРОЕКТА</w:t>
            </w:r>
          </w:p>
        </w:tc>
      </w:tr>
      <w:tr w:rsidR="00B528E1" w14:paraId="7C34976F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52D765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E0999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13.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2E621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Этапы разработки документации по планировке территории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37EFD" w14:textId="77777777" w:rsidR="00B528E1" w:rsidRDefault="00B13E63">
            <w:pPr>
              <w:tabs>
                <w:tab w:val="left" w:pos="354"/>
              </w:tabs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eastAsia="Calibri" w:hAnsi="Liberation Serif" w:cs="Liberation Serif"/>
                <w:lang w:val="en-US"/>
              </w:rPr>
              <w:t>I</w:t>
            </w:r>
            <w:r>
              <w:rPr>
                <w:rFonts w:ascii="Liberation Serif" w:eastAsia="Calibri" w:hAnsi="Liberation Serif" w:cs="Liberation Serif"/>
              </w:rPr>
              <w:t xml:space="preserve"> этап.</w:t>
            </w:r>
          </w:p>
          <w:p w14:paraId="62CBAB9D" w14:textId="77777777" w:rsidR="00B528E1" w:rsidRDefault="00B13E63">
            <w:pPr>
              <w:numPr>
                <w:ilvl w:val="0"/>
                <w:numId w:val="2"/>
              </w:numPr>
              <w:tabs>
                <w:tab w:val="left" w:pos="354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Разработка проекта межевания территории: утверждаемая часть и обосновывающая часть.</w:t>
            </w:r>
          </w:p>
          <w:p w14:paraId="3A83A20B" w14:textId="77777777" w:rsidR="00B528E1" w:rsidRDefault="00B13E63">
            <w:pPr>
              <w:numPr>
                <w:ilvl w:val="0"/>
                <w:numId w:val="2"/>
              </w:numPr>
              <w:tabs>
                <w:tab w:val="left" w:pos="354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Согласование документации в соответствии с п. 14 наст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оящего технического задания.</w:t>
            </w:r>
          </w:p>
          <w:p w14:paraId="66EC4B12" w14:textId="77777777" w:rsidR="00B528E1" w:rsidRDefault="00B13E63">
            <w:pPr>
              <w:numPr>
                <w:ilvl w:val="0"/>
                <w:numId w:val="2"/>
              </w:numPr>
              <w:tabs>
                <w:tab w:val="left" w:pos="354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Передача документации на согласование. </w:t>
            </w:r>
          </w:p>
          <w:p w14:paraId="1208F1E5" w14:textId="77777777" w:rsidR="00B528E1" w:rsidRDefault="00B13E63">
            <w:pPr>
              <w:numPr>
                <w:ilvl w:val="0"/>
                <w:numId w:val="2"/>
              </w:numPr>
              <w:tabs>
                <w:tab w:val="left" w:pos="354"/>
              </w:tabs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B528E1" w14:paraId="0105D536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A274D7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904CA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14.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AB6C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Согласование документации по планировке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территории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2399C" w14:textId="77777777" w:rsidR="00B528E1" w:rsidRDefault="00B13E63">
            <w:pPr>
              <w:tabs>
                <w:tab w:val="left" w:pos="176"/>
              </w:tabs>
              <w:ind w:left="10" w:hanging="3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Документация по планировке территории в полном объеме подлежит согласованию:</w:t>
            </w:r>
          </w:p>
          <w:p w14:paraId="2C48D450" w14:textId="77777777" w:rsidR="00B528E1" w:rsidRDefault="00B13E63">
            <w:pPr>
              <w:numPr>
                <w:ilvl w:val="0"/>
                <w:numId w:val="5"/>
              </w:numPr>
              <w:tabs>
                <w:tab w:val="left" w:pos="176"/>
              </w:tabs>
              <w:ind w:left="12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 Управлением архитектуры и градостроительства администрации городского округа Верхняя Пышма.</w:t>
            </w:r>
          </w:p>
        </w:tc>
      </w:tr>
      <w:tr w:rsidR="00B528E1" w14:paraId="3BA4E07B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D12B6B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878F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15.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C362B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Основные требования к содержанию, количеству и форме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предоставляемых материалов по 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6D275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Документы и материалы предоставляются на электронном и бумажном носителе в соответствии с приложением № 4 административного р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егламента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  <w:p w14:paraId="7644AD3D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Материалы проекта межевания территории дополните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льно должны быть представлены в соответствии с требованиями Приказа Федеральной службы государственной регистрации, кадастра и картографии от 25.12.2023 № П/0554 «О размещении на официальном сайте Федеральной службы государственной регистрации, кадастра и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картографии в информационно-телекоммуникационной сети «Интернет» XML-схем, используемых для формирования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документов, карты (плана) объекта землеустройства в формате XML, направляемых в форме электронных документов в орган регистрации прав органам и государ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ственной власти, органам и местного самоуправления в порядке межведомственного информационного взаимодействия, в части сведений о границах, зонах, территориях, для внесения в реестр границ ЕГРН».</w:t>
            </w:r>
          </w:p>
          <w:p w14:paraId="43B6FC17" w14:textId="77777777" w:rsidR="00B528E1" w:rsidRDefault="00B528E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shd w:val="clear" w:color="auto" w:fill="FFFF00"/>
                <w:lang w:eastAsia="en-US"/>
              </w:rPr>
            </w:pPr>
          </w:p>
          <w:p w14:paraId="5DF1CCCE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 целях ведения государственной ИСОГД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Свердловской области материалы документации по планировке территории, в соответствии со структурой, представленной на сайте Минстроя СО (</w:t>
            </w:r>
            <w:r>
              <w:rPr>
                <w:rFonts w:ascii="Liberation Serif" w:eastAsia="Calibri" w:hAnsi="Liberation Serif"/>
                <w:lang w:eastAsia="en-US"/>
              </w:rPr>
              <w:t>https://minstroy.midural.ru/article/show/id/1409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) формируются:</w:t>
            </w:r>
          </w:p>
          <w:p w14:paraId="204ADB7F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Проект межевания в форматах 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tab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shp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mid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/.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mif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;</w:t>
            </w:r>
          </w:p>
          <w:p w14:paraId="72D356C0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-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раницы проектирования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координатным описанием территории в формате CSV.</w:t>
            </w:r>
          </w:p>
          <w:p w14:paraId="30B3E5C2" w14:textId="77777777" w:rsidR="00B528E1" w:rsidRDefault="00B528E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00820D6F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 формате XML**, в соответствии с приказом Министерства строительства и развития инфраструктуры Свердловской области от 27.04.2021 № 268-П «Об утверждении описания структур XML-схем, 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спользуемых для формирования XML-документов территориального планирования, XML-документов по планировке территории, XML-документов по планировке линейного объекта», в соответствии с приказом Министерства строительства и развития инфраструктуры Свердловской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области от 12.03.2021 № 172-П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</w:t>
            </w:r>
          </w:p>
          <w:p w14:paraId="184A1984" w14:textId="77777777" w:rsidR="00B528E1" w:rsidRDefault="00B528E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6DC1ADA6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Струк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туру адресов (образованных земельных участков) выполнить в соответствии с Постановлением Правительства Российской Федерации от 19.11.2014 № 1221.</w:t>
            </w:r>
          </w:p>
          <w:p w14:paraId="3A2FB6B3" w14:textId="77777777" w:rsidR="00B528E1" w:rsidRDefault="00B528E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5380B6C9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**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Форматно-логический контроль XML-документа, подлежащего размещению в ГИСОГД, осуществляется с использовани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ем веб-сервиса Министерства строительства и развития инфраструктуры Свердловской области – https://flk.minstroy.midural.ru.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Перечень изменений:</w:t>
            </w:r>
          </w:p>
          <w:p w14:paraId="0BF11AFC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Установление публичного сервитута для строительства линейного объекта - кольцевого водопровода – в границах з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он размещения такого линейного объекта.</w:t>
            </w:r>
          </w:p>
        </w:tc>
      </w:tr>
      <w:tr w:rsidR="00B528E1" w14:paraId="5DE09E68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44AB98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7C90D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16.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C19A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Публичные слушания или общественные обсуждения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80E87" w14:textId="77777777" w:rsidR="00B528E1" w:rsidRDefault="00B13E63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Не требуется* проведение общественных обсуждений в соответствии с Положением о порядке организации и проведения общественных обсуждений, публичных слушаний в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5AB24C39" w14:textId="77777777" w:rsidR="00B528E1" w:rsidRDefault="00B13E63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Исполнитель работ по подготовке документации по планировке территории принимает участие в проведении общественных обс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уждений, публичных слушаний, подготавливает экспозицию материалов выполненной документации по планировке территории, выступает с докладом в защиту подготовленной документации по планировке территории.</w:t>
            </w:r>
          </w:p>
          <w:p w14:paraId="0523183A" w14:textId="77777777" w:rsidR="00B528E1" w:rsidRDefault="00B13E63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 случае получения замечаний, предложений в ходе провед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ения публичных слушаний, общественных обсуждений, исполнитель работ, выполнивший документацию по планировке территории, в срок установленный Заказчиком, выполняет корректировку документации по планировке территории.</w:t>
            </w:r>
          </w:p>
          <w:p w14:paraId="2E6523AA" w14:textId="77777777" w:rsidR="00B528E1" w:rsidRDefault="00B13E63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Размер одного файла, подлежащего опублик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ованию, не должен превышать 50 Мб.</w:t>
            </w: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79160C3E" w14:textId="77777777" w:rsidR="00B528E1" w:rsidRDefault="00B13E63">
            <w:pPr>
              <w:tabs>
                <w:tab w:val="left" w:pos="176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 xml:space="preserve">* с учетом Постановлением Правительства Свердловской области от 04.12.2025 N 676-ПП (ред. от 01.02.2024) «Об установлении на территории Свердловской области случаев подготовки органами местного 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самоуправления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генеральных планов городских округов, правил землепользования и застройки, проектов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территории, внесение изменений в такие проекты планировки территории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 xml:space="preserve"> и проекты межевания территории утверждаются без проведения общественных </w:t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br/>
            </w:r>
            <w:r>
              <w:rPr>
                <w:rFonts w:ascii="Liberation Serif" w:eastAsia="Calibri" w:hAnsi="Liberation Serif"/>
                <w:color w:val="000000"/>
                <w:sz w:val="20"/>
                <w:szCs w:val="20"/>
                <w:lang w:eastAsia="en-US"/>
              </w:rPr>
              <w:t>обсуждений или публичных слушаний».</w:t>
            </w:r>
          </w:p>
        </w:tc>
      </w:tr>
      <w:tr w:rsidR="00B528E1" w14:paraId="68DBE495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29ED9A" w14:textId="77777777" w:rsidR="00B528E1" w:rsidRDefault="00B528E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CDD0D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17.</w:t>
            </w:r>
          </w:p>
        </w:tc>
        <w:tc>
          <w:tcPr>
            <w:tcW w:w="2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906B9" w14:textId="77777777" w:rsidR="00B528E1" w:rsidRDefault="00B13E63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Особые условия</w:t>
            </w:r>
          </w:p>
        </w:tc>
        <w:tc>
          <w:tcPr>
            <w:tcW w:w="61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3E097" w14:textId="77777777" w:rsidR="00B528E1" w:rsidRDefault="00B13E63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отсутствуют</w:t>
            </w:r>
          </w:p>
        </w:tc>
      </w:tr>
      <w:tr w:rsidR="00B528E1" w14:paraId="5FA955BB" w14:textId="77777777">
        <w:tblPrEx>
          <w:tblCellMar>
            <w:top w:w="0" w:type="dxa"/>
            <w:bottom w:w="0" w:type="dxa"/>
          </w:tblCellMar>
        </w:tblPrEx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DD1F57" w14:textId="77777777" w:rsidR="00B528E1" w:rsidRDefault="00B528E1">
            <w:pPr>
              <w:jc w:val="both"/>
              <w:textAlignment w:val="auto"/>
            </w:pPr>
          </w:p>
        </w:tc>
        <w:tc>
          <w:tcPr>
            <w:tcW w:w="935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82611" w14:textId="77777777" w:rsidR="00B528E1" w:rsidRDefault="00B13E63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b/>
                <w:color w:val="000000"/>
                <w:lang w:val="en-US" w:eastAsia="en-US"/>
              </w:rPr>
              <w:t>IV</w:t>
            </w: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. СХЕМА </w:t>
            </w:r>
            <w:r>
              <w:rPr>
                <w:rFonts w:ascii="Liberation Serif" w:eastAsia="Calibri" w:hAnsi="Liberation Serif"/>
                <w:b/>
                <w:lang w:eastAsia="en-US"/>
              </w:rPr>
              <w:t>ГРАНИЦ ДЕЙСТВИЯ ДОКУМЕНТАЦИИ ПО ПЛАНИРОВКЕ ТЕРРИТОРИИ</w:t>
            </w:r>
            <w:r>
              <w:rPr>
                <w:rFonts w:ascii="Liberation Serif" w:eastAsia="Calibri" w:hAnsi="Liberation Serif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  <w:b/>
                <w:lang w:eastAsia="en-US"/>
              </w:rPr>
              <w:t>(границ проектирования *)</w:t>
            </w:r>
          </w:p>
        </w:tc>
      </w:tr>
      <w:tr w:rsidR="00B528E1" w14:paraId="59EC4637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21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4AD500" w14:textId="77777777" w:rsidR="00B528E1" w:rsidRDefault="00B528E1">
            <w:pPr>
              <w:jc w:val="both"/>
              <w:textAlignment w:val="auto"/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5AB0" w14:textId="77777777" w:rsidR="00B528E1" w:rsidRDefault="00B13E63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18.</w:t>
            </w:r>
            <w:r>
              <w:rPr>
                <w:rFonts w:ascii="Liberation Serif" w:eastAsia="Calibri" w:hAnsi="Liberation Serif"/>
                <w:color w:val="000000"/>
              </w:rPr>
              <w:t xml:space="preserve">  </w:t>
            </w:r>
          </w:p>
        </w:tc>
        <w:tc>
          <w:tcPr>
            <w:tcW w:w="899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5C4D1" w14:textId="77777777" w:rsidR="00B528E1" w:rsidRDefault="00B13E63">
            <w:pPr>
              <w:ind w:left="-114" w:hanging="61"/>
              <w:jc w:val="right"/>
              <w:textAlignment w:val="auto"/>
            </w:pPr>
            <w:r>
              <w:rPr>
                <w:rFonts w:ascii="Liberation Serif" w:eastAsia="Calibri" w:hAnsi="Liberation Serif"/>
                <w:noProof/>
                <w:color w:val="000000"/>
              </w:rPr>
              <w:drawing>
                <wp:inline distT="0" distB="0" distL="0" distR="0" wp14:anchorId="37B5B0B0" wp14:editId="50482F3F">
                  <wp:extent cx="5934071" cy="4295778"/>
                  <wp:effectExtent l="0" t="0" r="0" b="9522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071" cy="429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28E1" w14:paraId="461E7A56" w14:textId="7777777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E7FF9" w14:textId="77777777" w:rsidR="00B528E1" w:rsidRDefault="00B13E63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18.1</w:t>
            </w:r>
          </w:p>
        </w:tc>
        <w:tc>
          <w:tcPr>
            <w:tcW w:w="4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0650C" w14:textId="77777777" w:rsidR="00B528E1" w:rsidRDefault="00B13E63">
            <w:pPr>
              <w:ind w:left="-57" w:right="-57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Координаты границ проектирования * (МСК-66)</w:t>
            </w:r>
          </w:p>
          <w:p w14:paraId="7C816548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№</w:t>
            </w:r>
            <w:r>
              <w:rPr>
                <w:rFonts w:ascii="Liberation Serif" w:hAnsi="Liberation Serif" w:cs="Liberation Serif"/>
                <w:color w:val="000000"/>
              </w:rPr>
              <w:tab/>
              <w:t>Сегмент</w:t>
            </w:r>
            <w:r>
              <w:rPr>
                <w:rFonts w:ascii="Liberation Serif" w:hAnsi="Liberation Serif" w:cs="Liberation Serif"/>
                <w:color w:val="000000"/>
              </w:rPr>
              <w:tab/>
              <w:t>X</w:t>
            </w:r>
            <w:r>
              <w:rPr>
                <w:rFonts w:ascii="Liberation Serif" w:hAnsi="Liberation Serif" w:cs="Liberation Serif"/>
                <w:color w:val="000000"/>
              </w:rPr>
              <w:tab/>
              <w:t>Y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</w:p>
          <w:p w14:paraId="0B1778E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415485,44</w:t>
            </w:r>
            <w:r>
              <w:rPr>
                <w:rFonts w:ascii="Liberation Serif" w:hAnsi="Liberation Serif"/>
                <w:color w:val="000000"/>
              </w:rPr>
              <w:tab/>
              <w:t>1539207,81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E856E8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415466,86</w:t>
            </w:r>
            <w:r>
              <w:rPr>
                <w:rFonts w:ascii="Liberation Serif" w:hAnsi="Liberation Serif"/>
                <w:color w:val="000000"/>
              </w:rPr>
              <w:tab/>
              <w:t>1539222,61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FED6D7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415399,28</w:t>
            </w:r>
            <w:r>
              <w:rPr>
                <w:rFonts w:ascii="Liberation Serif" w:hAnsi="Liberation Serif"/>
                <w:color w:val="000000"/>
              </w:rPr>
              <w:tab/>
              <w:t>1539141,58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28D017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415408,16</w:t>
            </w:r>
            <w:r>
              <w:rPr>
                <w:rFonts w:ascii="Liberation Serif" w:hAnsi="Liberation Serif"/>
                <w:color w:val="000000"/>
              </w:rPr>
              <w:tab/>
              <w:t>1539134,51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67EE61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415353,29</w:t>
            </w:r>
            <w:r>
              <w:rPr>
                <w:rFonts w:ascii="Liberation Serif" w:hAnsi="Liberation Serif"/>
                <w:color w:val="000000"/>
              </w:rPr>
              <w:tab/>
              <w:t>1539065,63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4D4EA7DF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415335,95</w:t>
            </w:r>
            <w:r>
              <w:rPr>
                <w:rFonts w:ascii="Liberation Serif" w:hAnsi="Liberation Serif"/>
                <w:color w:val="000000"/>
              </w:rPr>
              <w:tab/>
              <w:t>1539036,78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D8AFED6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415240,11</w:t>
            </w:r>
            <w:r>
              <w:rPr>
                <w:rFonts w:ascii="Liberation Serif" w:hAnsi="Liberation Serif"/>
                <w:color w:val="000000"/>
              </w:rPr>
              <w:tab/>
              <w:t>1538842,95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85F3601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</w:r>
            <w:r>
              <w:rPr>
                <w:rFonts w:ascii="Liberation Serif" w:hAnsi="Liberation Serif"/>
                <w:color w:val="000000"/>
              </w:rPr>
              <w:t>415243,68</w:t>
            </w:r>
            <w:r>
              <w:rPr>
                <w:rFonts w:ascii="Liberation Serif" w:hAnsi="Liberation Serif"/>
                <w:color w:val="000000"/>
              </w:rPr>
              <w:tab/>
              <w:t>1538832,46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7A78B2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415349,39</w:t>
            </w:r>
            <w:r>
              <w:rPr>
                <w:rFonts w:ascii="Liberation Serif" w:hAnsi="Liberation Serif"/>
                <w:color w:val="000000"/>
              </w:rPr>
              <w:tab/>
              <w:t>1538786,47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192E36A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415348,71</w:t>
            </w:r>
            <w:r>
              <w:rPr>
                <w:rFonts w:ascii="Liberation Serif" w:hAnsi="Liberation Serif"/>
                <w:color w:val="000000"/>
              </w:rPr>
              <w:tab/>
              <w:t>1538778,38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B2B1779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415343,46</w:t>
            </w:r>
            <w:r>
              <w:rPr>
                <w:rFonts w:ascii="Liberation Serif" w:hAnsi="Liberation Serif"/>
                <w:color w:val="000000"/>
              </w:rPr>
              <w:tab/>
              <w:t>1538713,95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F305F1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415341,01</w:t>
            </w:r>
            <w:r>
              <w:rPr>
                <w:rFonts w:ascii="Liberation Serif" w:hAnsi="Liberation Serif"/>
                <w:color w:val="000000"/>
              </w:rPr>
              <w:tab/>
              <w:t>1538712,44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2DBDB39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13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415339,71</w:t>
            </w:r>
            <w:r>
              <w:rPr>
                <w:rFonts w:ascii="Liberation Serif" w:hAnsi="Liberation Serif"/>
                <w:color w:val="000000"/>
              </w:rPr>
              <w:tab/>
              <w:t>1538701,28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19EF8B9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415339,44</w:t>
            </w:r>
            <w:r>
              <w:rPr>
                <w:rFonts w:ascii="Liberation Serif" w:hAnsi="Liberation Serif"/>
                <w:color w:val="000000"/>
              </w:rPr>
              <w:tab/>
              <w:t>1538697,86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2AB8C7BF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415353,11</w:t>
            </w:r>
            <w:r>
              <w:rPr>
                <w:rFonts w:ascii="Liberation Serif" w:hAnsi="Liberation Serif"/>
                <w:color w:val="000000"/>
              </w:rPr>
              <w:tab/>
              <w:t>1538708,65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DD3AB81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415359,05</w:t>
            </w:r>
            <w:r>
              <w:rPr>
                <w:rFonts w:ascii="Liberation Serif" w:hAnsi="Liberation Serif"/>
                <w:color w:val="000000"/>
              </w:rPr>
              <w:tab/>
              <w:t>1538793,07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C67216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415351,71</w:t>
            </w:r>
            <w:r>
              <w:rPr>
                <w:rFonts w:ascii="Liberation Serif" w:hAnsi="Liberation Serif"/>
                <w:color w:val="000000"/>
              </w:rPr>
              <w:tab/>
              <w:t>1538</w:t>
            </w:r>
            <w:r>
              <w:rPr>
                <w:rFonts w:ascii="Liberation Serif" w:hAnsi="Liberation Serif"/>
                <w:color w:val="000000"/>
              </w:rPr>
              <w:t>796,27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B79F07E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415351,14</w:t>
            </w:r>
            <w:r>
              <w:rPr>
                <w:rFonts w:ascii="Liberation Serif" w:hAnsi="Liberation Serif"/>
                <w:color w:val="000000"/>
              </w:rPr>
              <w:tab/>
              <w:t>1538793,69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400BFDD2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415248,7</w:t>
            </w:r>
            <w:r>
              <w:rPr>
                <w:rFonts w:ascii="Liberation Serif" w:hAnsi="Liberation Serif"/>
                <w:color w:val="000000"/>
              </w:rPr>
              <w:tab/>
              <w:t>1538838,32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2715386F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415296,79</w:t>
            </w:r>
            <w:r>
              <w:rPr>
                <w:rFonts w:ascii="Liberation Serif" w:hAnsi="Liberation Serif"/>
                <w:color w:val="000000"/>
              </w:rPr>
              <w:tab/>
              <w:t>1538936,75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422B750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415353,8</w:t>
            </w:r>
            <w:r>
              <w:rPr>
                <w:rFonts w:ascii="Liberation Serif" w:hAnsi="Liberation Serif"/>
                <w:color w:val="000000"/>
              </w:rPr>
              <w:tab/>
              <w:t>1539051,63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2DF72B8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415368,55</w:t>
            </w:r>
            <w:r>
              <w:rPr>
                <w:rFonts w:ascii="Liberation Serif" w:hAnsi="Liberation Serif"/>
                <w:color w:val="000000"/>
              </w:rPr>
              <w:tab/>
              <w:t>1539069,7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140E406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415400,28</w:t>
            </w:r>
            <w:r>
              <w:rPr>
                <w:rFonts w:ascii="Liberation Serif" w:hAnsi="Liberation Serif"/>
                <w:color w:val="000000"/>
              </w:rPr>
              <w:tab/>
              <w:t>1539108,57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178724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415422,21</w:t>
            </w:r>
            <w:r>
              <w:rPr>
                <w:rFonts w:ascii="Liberation Serif" w:hAnsi="Liberation Serif"/>
                <w:color w:val="000000"/>
              </w:rPr>
              <w:tab/>
              <w:t>1539136,1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4C5CFAF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415413,51</w:t>
            </w:r>
            <w:r>
              <w:rPr>
                <w:rFonts w:ascii="Liberation Serif" w:hAnsi="Liberation Serif"/>
                <w:color w:val="000000"/>
              </w:rPr>
              <w:tab/>
              <w:t>1539143,03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3BD5E80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415468,28</w:t>
            </w:r>
            <w:r>
              <w:rPr>
                <w:rFonts w:ascii="Liberation Serif" w:hAnsi="Liberation Serif"/>
                <w:color w:val="000000"/>
              </w:rPr>
              <w:tab/>
              <w:t>1539208,7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2DF48B6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41547</w:t>
            </w:r>
            <w:r>
              <w:rPr>
                <w:rFonts w:ascii="Liberation Serif" w:hAnsi="Liberation Serif"/>
                <w:color w:val="000000"/>
              </w:rPr>
              <w:t>5,66</w:t>
            </w:r>
            <w:r>
              <w:rPr>
                <w:rFonts w:ascii="Liberation Serif" w:hAnsi="Liberation Serif"/>
                <w:color w:val="000000"/>
              </w:rPr>
              <w:tab/>
              <w:t>1539202,82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AF563C0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415477,12</w:t>
            </w:r>
            <w:r>
              <w:rPr>
                <w:rFonts w:ascii="Liberation Serif" w:hAnsi="Liberation Serif"/>
                <w:color w:val="000000"/>
              </w:rPr>
              <w:tab/>
              <w:t>1539204,65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300C3D9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415478,25</w:t>
            </w:r>
            <w:r>
              <w:rPr>
                <w:rFonts w:ascii="Liberation Serif" w:hAnsi="Liberation Serif"/>
                <w:color w:val="000000"/>
              </w:rPr>
              <w:tab/>
              <w:t>1539200,76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F66227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415485,4</w:t>
            </w:r>
            <w:r>
              <w:rPr>
                <w:rFonts w:ascii="Liberation Serif" w:hAnsi="Liberation Serif"/>
                <w:color w:val="000000"/>
              </w:rPr>
              <w:tab/>
              <w:t>1539195,06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4C45FA43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415650,29</w:t>
            </w:r>
            <w:r>
              <w:rPr>
                <w:rFonts w:ascii="Liberation Serif" w:hAnsi="Liberation Serif"/>
                <w:color w:val="000000"/>
              </w:rPr>
              <w:tab/>
              <w:t>1539324,71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39EC8E9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415665,52</w:t>
            </w:r>
            <w:r>
              <w:rPr>
                <w:rFonts w:ascii="Liberation Serif" w:hAnsi="Liberation Serif"/>
                <w:color w:val="000000"/>
              </w:rPr>
              <w:tab/>
              <w:t>1539322,18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D8E740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415753,64</w:t>
            </w:r>
            <w:r>
              <w:rPr>
                <w:rFonts w:ascii="Liberation Serif" w:hAnsi="Liberation Serif"/>
                <w:color w:val="000000"/>
              </w:rPr>
              <w:tab/>
              <w:t>1539198,99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D06F5A9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415747,52</w:t>
            </w:r>
            <w:r>
              <w:rPr>
                <w:rFonts w:ascii="Liberation Serif" w:hAnsi="Liberation Serif"/>
                <w:color w:val="000000"/>
              </w:rPr>
              <w:tab/>
              <w:t>1539186,78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F0B0D43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415825,56</w:t>
            </w:r>
            <w:r>
              <w:rPr>
                <w:rFonts w:ascii="Liberation Serif" w:hAnsi="Liberation Serif"/>
                <w:color w:val="000000"/>
              </w:rPr>
              <w:tab/>
              <w:t>1539115,87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4608BE5F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415846,76</w:t>
            </w:r>
            <w:r>
              <w:rPr>
                <w:rFonts w:ascii="Liberation Serif" w:hAnsi="Liberation Serif"/>
                <w:color w:val="000000"/>
              </w:rPr>
              <w:tab/>
            </w:r>
            <w:r>
              <w:rPr>
                <w:rFonts w:ascii="Liberation Serif" w:hAnsi="Liberation Serif"/>
                <w:color w:val="000000"/>
              </w:rPr>
              <w:t>1539070,73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87C2617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415851,69</w:t>
            </w:r>
            <w:r>
              <w:rPr>
                <w:rFonts w:ascii="Liberation Serif" w:hAnsi="Liberation Serif"/>
                <w:color w:val="000000"/>
              </w:rPr>
              <w:tab/>
              <w:t>1539060,23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2DCE298E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415861,84</w:t>
            </w:r>
            <w:r>
              <w:rPr>
                <w:rFonts w:ascii="Liberation Serif" w:hAnsi="Liberation Serif"/>
                <w:color w:val="000000"/>
              </w:rPr>
              <w:tab/>
              <w:t>1539050,84</w:t>
            </w:r>
          </w:p>
        </w:tc>
        <w:tc>
          <w:tcPr>
            <w:tcW w:w="4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D0753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39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415892,81</w:t>
            </w:r>
            <w:r>
              <w:rPr>
                <w:rFonts w:ascii="Liberation Serif" w:hAnsi="Liberation Serif"/>
                <w:color w:val="000000"/>
              </w:rPr>
              <w:tab/>
              <w:t>1538962,55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49AED3B8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415905,28</w:t>
            </w:r>
            <w:r>
              <w:rPr>
                <w:rFonts w:ascii="Liberation Serif" w:hAnsi="Liberation Serif"/>
                <w:color w:val="000000"/>
              </w:rPr>
              <w:tab/>
              <w:t>1538915,01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2FD0825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415999,86</w:t>
            </w:r>
            <w:r>
              <w:rPr>
                <w:rFonts w:ascii="Liberation Serif" w:hAnsi="Liberation Serif"/>
                <w:color w:val="000000"/>
              </w:rPr>
              <w:tab/>
              <w:t>1538830,11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02E4629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416049,71</w:t>
            </w:r>
            <w:r>
              <w:rPr>
                <w:rFonts w:ascii="Liberation Serif" w:hAnsi="Liberation Serif"/>
                <w:color w:val="000000"/>
              </w:rPr>
              <w:tab/>
              <w:t>1538813,75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A46811E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416167,15</w:t>
            </w:r>
            <w:r>
              <w:rPr>
                <w:rFonts w:ascii="Liberation Serif" w:hAnsi="Liberation Serif"/>
                <w:color w:val="000000"/>
              </w:rPr>
              <w:tab/>
              <w:t>1538765,39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DD416CB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416258,01</w:t>
            </w:r>
            <w:r>
              <w:rPr>
                <w:rFonts w:ascii="Liberation Serif" w:hAnsi="Liberation Serif"/>
                <w:color w:val="000000"/>
              </w:rPr>
              <w:tab/>
              <w:t>1538839,29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C7B3ABE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416374,87</w:t>
            </w:r>
            <w:r>
              <w:rPr>
                <w:rFonts w:ascii="Liberation Serif" w:hAnsi="Liberation Serif"/>
                <w:color w:val="000000"/>
              </w:rPr>
              <w:tab/>
              <w:t>1538921,19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4E89726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416468,7</w:t>
            </w:r>
            <w:r>
              <w:rPr>
                <w:rFonts w:ascii="Liberation Serif" w:hAnsi="Liberation Serif"/>
                <w:color w:val="000000"/>
              </w:rPr>
              <w:tab/>
              <w:t>1538978,9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9F78C8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416478,35</w:t>
            </w:r>
            <w:r>
              <w:rPr>
                <w:rFonts w:ascii="Liberation Serif" w:hAnsi="Liberation Serif"/>
                <w:color w:val="000000"/>
              </w:rPr>
              <w:tab/>
              <w:t>1538995,76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8D7C59A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416418,47</w:t>
            </w:r>
            <w:r>
              <w:rPr>
                <w:rFonts w:ascii="Liberation Serif" w:hAnsi="Liberation Serif"/>
                <w:color w:val="000000"/>
              </w:rPr>
              <w:tab/>
              <w:t>1539215,48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8C4909F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416435,31</w:t>
            </w:r>
            <w:r>
              <w:rPr>
                <w:rFonts w:ascii="Liberation Serif" w:hAnsi="Liberation Serif"/>
                <w:color w:val="000000"/>
              </w:rPr>
              <w:tab/>
              <w:t>1539219,91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7ECD7F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416419,57</w:t>
            </w:r>
            <w:r>
              <w:rPr>
                <w:rFonts w:ascii="Liberation Serif" w:hAnsi="Liberation Serif"/>
                <w:color w:val="000000"/>
              </w:rPr>
              <w:tab/>
              <w:t>1539279,8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426CF8A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416359,62</w:t>
            </w:r>
            <w:r>
              <w:rPr>
                <w:rFonts w:ascii="Liberation Serif" w:hAnsi="Liberation Serif"/>
                <w:color w:val="000000"/>
              </w:rPr>
              <w:tab/>
              <w:t>1539264,05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FF4B7A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416375,36</w:t>
            </w:r>
            <w:r>
              <w:rPr>
                <w:rFonts w:ascii="Liberation Serif" w:hAnsi="Liberation Serif"/>
                <w:color w:val="000000"/>
              </w:rPr>
              <w:tab/>
              <w:t>1539204,15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A3739D2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416408,8</w:t>
            </w:r>
            <w:r>
              <w:rPr>
                <w:rFonts w:ascii="Liberation Serif" w:hAnsi="Liberation Serif"/>
                <w:color w:val="000000"/>
              </w:rPr>
              <w:tab/>
              <w:t>1539212,94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3B1FC56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416467,61</w:t>
            </w:r>
            <w:r>
              <w:rPr>
                <w:rFonts w:ascii="Liberation Serif" w:hAnsi="Liberation Serif"/>
                <w:color w:val="000000"/>
              </w:rPr>
              <w:tab/>
              <w:t>1538997,13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E2A6148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</w:r>
            <w:r>
              <w:rPr>
                <w:rFonts w:ascii="Liberation Serif" w:hAnsi="Liberation Serif"/>
                <w:color w:val="000000"/>
              </w:rPr>
              <w:t>416461,29</w:t>
            </w:r>
            <w:r>
              <w:rPr>
                <w:rFonts w:ascii="Liberation Serif" w:hAnsi="Liberation Serif"/>
                <w:color w:val="000000"/>
              </w:rPr>
              <w:tab/>
              <w:t>1538986,07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AE2F287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416369,38</w:t>
            </w:r>
            <w:r>
              <w:rPr>
                <w:rFonts w:ascii="Liberation Serif" w:hAnsi="Liberation Serif"/>
                <w:color w:val="000000"/>
              </w:rPr>
              <w:tab/>
              <w:t>1538929,55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F7F0A20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416251,97</w:t>
            </w:r>
            <w:r>
              <w:rPr>
                <w:rFonts w:ascii="Liberation Serif" w:hAnsi="Liberation Serif"/>
                <w:color w:val="000000"/>
              </w:rPr>
              <w:tab/>
              <w:t>1538847,27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7B42273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416165,46</w:t>
            </w:r>
            <w:r>
              <w:rPr>
                <w:rFonts w:ascii="Liberation Serif" w:hAnsi="Liberation Serif"/>
                <w:color w:val="000000"/>
              </w:rPr>
              <w:tab/>
              <w:t>1538776,9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49A71CB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416053,18</w:t>
            </w:r>
            <w:r>
              <w:rPr>
                <w:rFonts w:ascii="Liberation Serif" w:hAnsi="Liberation Serif"/>
                <w:color w:val="000000"/>
              </w:rPr>
              <w:tab/>
              <w:t>1538823,14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40C2E52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416004,97</w:t>
            </w:r>
            <w:r>
              <w:rPr>
                <w:rFonts w:ascii="Liberation Serif" w:hAnsi="Liberation Serif"/>
                <w:color w:val="000000"/>
              </w:rPr>
              <w:tab/>
              <w:t>1538838,96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259D4C2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415914,19</w:t>
            </w:r>
            <w:r>
              <w:rPr>
                <w:rFonts w:ascii="Liberation Serif" w:hAnsi="Liberation Serif"/>
                <w:color w:val="000000"/>
              </w:rPr>
              <w:tab/>
              <w:t>1538920,45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B43EF91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415902,38</w:t>
            </w:r>
            <w:r>
              <w:rPr>
                <w:rFonts w:ascii="Liberation Serif" w:hAnsi="Liberation Serif"/>
                <w:color w:val="000000"/>
              </w:rPr>
              <w:tab/>
              <w:t>1538965,49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84A666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415870,45</w:t>
            </w:r>
            <w:r>
              <w:rPr>
                <w:rFonts w:ascii="Liberation Serif" w:hAnsi="Liberation Serif"/>
                <w:color w:val="000000"/>
              </w:rPr>
              <w:tab/>
              <w:t>1539056,5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946E691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</w:r>
            <w:r>
              <w:rPr>
                <w:rFonts w:ascii="Liberation Serif" w:hAnsi="Liberation Serif"/>
                <w:color w:val="000000"/>
              </w:rPr>
              <w:t>415859,91</w:t>
            </w:r>
            <w:r>
              <w:rPr>
                <w:rFonts w:ascii="Liberation Serif" w:hAnsi="Liberation Serif"/>
                <w:color w:val="000000"/>
              </w:rPr>
              <w:tab/>
              <w:t>1539066,25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70081327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65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415856,26</w:t>
            </w:r>
            <w:r>
              <w:rPr>
                <w:rFonts w:ascii="Liberation Serif" w:hAnsi="Liberation Serif"/>
                <w:color w:val="000000"/>
              </w:rPr>
              <w:tab/>
              <w:t>1539072,88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00D3AE2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66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415854,05</w:t>
            </w:r>
            <w:r>
              <w:rPr>
                <w:rFonts w:ascii="Liberation Serif" w:hAnsi="Liberation Serif"/>
                <w:color w:val="000000"/>
              </w:rPr>
              <w:tab/>
              <w:t>1539078,74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3CC4F01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67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415835,01</w:t>
            </w:r>
            <w:r>
              <w:rPr>
                <w:rFonts w:ascii="Liberation Serif" w:hAnsi="Liberation Serif"/>
                <w:color w:val="000000"/>
              </w:rPr>
              <w:tab/>
              <w:t>1539119,27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FFFAE7B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68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415799,6</w:t>
            </w:r>
            <w:r>
              <w:rPr>
                <w:rFonts w:ascii="Liberation Serif" w:hAnsi="Liberation Serif"/>
                <w:color w:val="000000"/>
              </w:rPr>
              <w:tab/>
              <w:t>1539150,79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6ED5972C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69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415766,61</w:t>
            </w:r>
            <w:r>
              <w:rPr>
                <w:rFonts w:ascii="Liberation Serif" w:hAnsi="Liberation Serif"/>
                <w:color w:val="000000"/>
              </w:rPr>
              <w:tab/>
              <w:t>1539180,16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31561CE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70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415767,57</w:t>
            </w:r>
            <w:r>
              <w:rPr>
                <w:rFonts w:ascii="Liberation Serif" w:hAnsi="Liberation Serif"/>
                <w:color w:val="000000"/>
              </w:rPr>
              <w:tab/>
              <w:t>1539182,08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3655E830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415759,86</w:t>
            </w:r>
            <w:r>
              <w:rPr>
                <w:rFonts w:ascii="Liberation Serif" w:hAnsi="Liberation Serif"/>
                <w:color w:val="000000"/>
              </w:rPr>
              <w:tab/>
              <w:t>1539189,08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8B956CD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72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415765,29</w:t>
            </w:r>
            <w:r>
              <w:rPr>
                <w:rFonts w:ascii="Liberation Serif" w:hAnsi="Liberation Serif"/>
                <w:color w:val="000000"/>
              </w:rPr>
              <w:tab/>
              <w:t>1539199,9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1943B664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73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415671,24</w:t>
            </w:r>
            <w:r>
              <w:rPr>
                <w:rFonts w:ascii="Liberation Serif" w:hAnsi="Liberation Serif"/>
                <w:color w:val="000000"/>
              </w:rPr>
              <w:tab/>
              <w:t>15393</w:t>
            </w:r>
            <w:r>
              <w:rPr>
                <w:rFonts w:ascii="Liberation Serif" w:hAnsi="Liberation Serif"/>
                <w:color w:val="000000"/>
              </w:rPr>
              <w:t>31,36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55B8CB7B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74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415647,58</w:t>
            </w:r>
            <w:r>
              <w:rPr>
                <w:rFonts w:ascii="Liberation Serif" w:hAnsi="Liberation Serif"/>
                <w:color w:val="000000"/>
              </w:rPr>
              <w:tab/>
              <w:t>1539335,29</w:t>
            </w:r>
            <w:r>
              <w:rPr>
                <w:rFonts w:ascii="Liberation Serif" w:hAnsi="Liberation Serif"/>
                <w:color w:val="000000"/>
              </w:rPr>
              <w:tab/>
            </w:r>
          </w:p>
          <w:p w14:paraId="2D630D85" w14:textId="77777777" w:rsidR="00B528E1" w:rsidRDefault="00B13E63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ab/>
              <w:t>1</w:t>
            </w:r>
            <w:r>
              <w:rPr>
                <w:rFonts w:ascii="Liberation Serif" w:hAnsi="Liberation Serif"/>
                <w:color w:val="000000"/>
              </w:rPr>
              <w:tab/>
              <w:t>415485,44</w:t>
            </w:r>
            <w:r>
              <w:rPr>
                <w:rFonts w:ascii="Liberation Serif" w:hAnsi="Liberation Serif"/>
                <w:color w:val="000000"/>
              </w:rPr>
              <w:tab/>
              <w:t>1539207,81</w:t>
            </w:r>
          </w:p>
        </w:tc>
        <w:tc>
          <w:tcPr>
            <w:tcW w:w="1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A6701" w14:textId="77777777" w:rsidR="00B528E1" w:rsidRDefault="00B528E1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</w:p>
        </w:tc>
      </w:tr>
    </w:tbl>
    <w:p w14:paraId="1A482171" w14:textId="77777777" w:rsidR="00B528E1" w:rsidRDefault="00B528E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B528E1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72055" w14:textId="77777777" w:rsidR="00B13E63" w:rsidRDefault="00B13E63">
      <w:r>
        <w:separator/>
      </w:r>
    </w:p>
  </w:endnote>
  <w:endnote w:type="continuationSeparator" w:id="0">
    <w:p w14:paraId="13321524" w14:textId="77777777" w:rsidR="00B13E63" w:rsidRDefault="00B1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5898A" w14:textId="77777777" w:rsidR="00FD2460" w:rsidRDefault="00B13E63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A45A" w14:textId="77777777" w:rsidR="00B13E63" w:rsidRDefault="00B13E63">
      <w:r>
        <w:rPr>
          <w:color w:val="000000"/>
        </w:rPr>
        <w:separator/>
      </w:r>
    </w:p>
  </w:footnote>
  <w:footnote w:type="continuationSeparator" w:id="0">
    <w:p w14:paraId="697D14EB" w14:textId="77777777" w:rsidR="00B13E63" w:rsidRDefault="00B13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E6098" w14:textId="77777777" w:rsidR="00FD2460" w:rsidRDefault="00B13E63">
    <w:pPr>
      <w:pStyle w:val="a3"/>
      <w:jc w:val="center"/>
    </w:pPr>
  </w:p>
  <w:p w14:paraId="2D9C93A4" w14:textId="77777777" w:rsidR="00FD2460" w:rsidRDefault="00B13E6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61973"/>
    <w:multiLevelType w:val="multilevel"/>
    <w:tmpl w:val="0898FD1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8A22E9"/>
    <w:multiLevelType w:val="multilevel"/>
    <w:tmpl w:val="E302691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0342192"/>
    <w:multiLevelType w:val="multilevel"/>
    <w:tmpl w:val="3BB6FDEC"/>
    <w:lvl w:ilvl="0">
      <w:start w:val="1"/>
      <w:numFmt w:val="decimal"/>
      <w:lvlText w:val="%1."/>
      <w:lvlJc w:val="left"/>
      <w:pPr>
        <w:ind w:left="367" w:hanging="360"/>
      </w:pPr>
    </w:lvl>
    <w:lvl w:ilvl="1">
      <w:start w:val="1"/>
      <w:numFmt w:val="lowerLetter"/>
      <w:lvlText w:val="%2."/>
      <w:lvlJc w:val="left"/>
      <w:pPr>
        <w:ind w:left="1087" w:hanging="360"/>
      </w:pPr>
    </w:lvl>
    <w:lvl w:ilvl="2">
      <w:start w:val="1"/>
      <w:numFmt w:val="lowerRoman"/>
      <w:lvlText w:val="%3."/>
      <w:lvlJc w:val="right"/>
      <w:pPr>
        <w:ind w:left="1807" w:hanging="180"/>
      </w:pPr>
    </w:lvl>
    <w:lvl w:ilvl="3">
      <w:start w:val="1"/>
      <w:numFmt w:val="decimal"/>
      <w:lvlText w:val="%4."/>
      <w:lvlJc w:val="left"/>
      <w:pPr>
        <w:ind w:left="2527" w:hanging="360"/>
      </w:pPr>
    </w:lvl>
    <w:lvl w:ilvl="4">
      <w:start w:val="1"/>
      <w:numFmt w:val="lowerLetter"/>
      <w:lvlText w:val="%5."/>
      <w:lvlJc w:val="left"/>
      <w:pPr>
        <w:ind w:left="3247" w:hanging="360"/>
      </w:pPr>
    </w:lvl>
    <w:lvl w:ilvl="5">
      <w:start w:val="1"/>
      <w:numFmt w:val="lowerRoman"/>
      <w:lvlText w:val="%6."/>
      <w:lvlJc w:val="right"/>
      <w:pPr>
        <w:ind w:left="3967" w:hanging="180"/>
      </w:pPr>
    </w:lvl>
    <w:lvl w:ilvl="6">
      <w:start w:val="1"/>
      <w:numFmt w:val="decimal"/>
      <w:lvlText w:val="%7."/>
      <w:lvlJc w:val="left"/>
      <w:pPr>
        <w:ind w:left="4687" w:hanging="360"/>
      </w:pPr>
    </w:lvl>
    <w:lvl w:ilvl="7">
      <w:start w:val="1"/>
      <w:numFmt w:val="lowerLetter"/>
      <w:lvlText w:val="%8."/>
      <w:lvlJc w:val="left"/>
      <w:pPr>
        <w:ind w:left="5407" w:hanging="360"/>
      </w:pPr>
    </w:lvl>
    <w:lvl w:ilvl="8">
      <w:start w:val="1"/>
      <w:numFmt w:val="lowerRoman"/>
      <w:lvlText w:val="%9."/>
      <w:lvlJc w:val="right"/>
      <w:pPr>
        <w:ind w:left="6127" w:hanging="180"/>
      </w:pPr>
    </w:lvl>
  </w:abstractNum>
  <w:abstractNum w:abstractNumId="3" w15:restartNumberingAfterBreak="0">
    <w:nsid w:val="23593FFC"/>
    <w:multiLevelType w:val="multilevel"/>
    <w:tmpl w:val="DC6492DA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ECA00C8"/>
    <w:multiLevelType w:val="multilevel"/>
    <w:tmpl w:val="5D3E974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528E1"/>
    <w:rsid w:val="008C69FB"/>
    <w:rsid w:val="00B13E63"/>
    <w:rsid w:val="00B5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C003"/>
  <w15:docId w15:val="{9E7A9E08-5C1B-470F-8109-2EFB87B0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2884</Words>
  <Characters>16442</Characters>
  <Application>Microsoft Office Word</Application>
  <DocSecurity>0</DocSecurity>
  <Lines>137</Lines>
  <Paragraphs>38</Paragraphs>
  <ScaleCrop>false</ScaleCrop>
  <Company/>
  <LinksUpToDate>false</LinksUpToDate>
  <CharactersWithSpaces>19288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2026-09-21T09:47:00Z</cp:lastPrinted>
  <dcterms:created xsi:type="dcterms:W3CDTF">2026-09-23T13:07:00Z</dcterms:created>
  <dcterms:modified xsi:type="dcterms:W3CDTF">2026-09-23T13:07:00Z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