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271F58" w14:textId="77777777" w:rsidR="00466340" w:rsidRDefault="00466340">
      <w:pPr>
        <w:pStyle w:val="a3"/>
      </w:pPr>
    </w:p>
    <w:p w14:paraId="65EA51AD" w14:textId="77777777" w:rsidR="00466340" w:rsidRDefault="00466340">
      <w:pPr>
        <w:pStyle w:val="a4"/>
      </w:pPr>
    </w:p>
    <w:p w14:paraId="694C4A76" w14:textId="77777777" w:rsidR="00466340" w:rsidRDefault="004D24BF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466340" w14:paraId="6D56118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D1914C" w14:textId="77777777" w:rsidR="00466340" w:rsidRDefault="00466340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38BFD0D3" w14:textId="77777777" w:rsidR="00466340" w:rsidRDefault="00466340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31BAFBAE" w14:textId="77777777" w:rsidR="00466340" w:rsidRDefault="00466340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466340" w14:paraId="1F2F828C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EC8281" w14:textId="77777777" w:rsidR="00466340" w:rsidRDefault="004D24BF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157438A" w14:textId="77777777" w:rsidR="00466340" w:rsidRDefault="004D24BF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BC6D336" w14:textId="77777777" w:rsidR="00466340" w:rsidRDefault="004D24BF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5A17C70" w14:textId="77777777" w:rsidR="00466340" w:rsidRDefault="004D24BF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658DBA5" wp14:editId="79EF343C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9CE728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466340" w14:paraId="036FC92C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CAFEEA0" w14:textId="77777777" w:rsidR="00466340" w:rsidRDefault="004D24BF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462720E" w14:textId="77777777" w:rsidR="00466340" w:rsidRDefault="004D24BF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24.09.2026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FBE355D" w14:textId="77777777" w:rsidR="00466340" w:rsidRDefault="004D24BF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F12060E" w14:textId="77777777" w:rsidR="00466340" w:rsidRDefault="004D24BF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1421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17F15B1" w14:textId="77777777" w:rsidR="00466340" w:rsidRDefault="004D24BF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466340" w14:paraId="00021551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85545B" w14:textId="77777777" w:rsidR="00466340" w:rsidRDefault="00466340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466340" w14:paraId="78FD4811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F86804" w14:textId="77777777" w:rsidR="00466340" w:rsidRDefault="004D24BF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56BB4602" w14:textId="77777777" w:rsidR="00466340" w:rsidRDefault="0046634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979995C" w14:textId="77777777" w:rsidR="00466340" w:rsidRDefault="0046634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466340" w14:paraId="7435777B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C2B8BA" w14:textId="77777777" w:rsidR="00466340" w:rsidRDefault="004D24BF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муниципальную программу «Формирование современной городской среды на территории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городского округа Верхняя Пышма», утвержденную постановлением администрации городского округа Верхняя Пышма от 15.10.2025 № 1483</w:t>
            </w:r>
          </w:p>
        </w:tc>
      </w:tr>
      <w:tr w:rsidR="00466340" w14:paraId="4539B47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35A790" w14:textId="77777777" w:rsidR="00466340" w:rsidRDefault="004663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F6A1F26" w14:textId="77777777" w:rsidR="00466340" w:rsidRDefault="0046634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1CE2EBF" w14:textId="77777777" w:rsidR="00466340" w:rsidRDefault="004D24B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статьей 179 Бюджетного кодекса Российской Федерации, Федеральным законом от 20 марта 2025 года № 33-ФЗ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 xml:space="preserve">Об общих принципах организации местного самоуправления в единой системе публичной власти», Решением Думы от 06.08.2026 № 43/1 «О внесении изменений в Решение Думы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23 декабря 2025 года   №  33/6 «О бюджете городского окру</w:t>
      </w:r>
      <w:r>
        <w:rPr>
          <w:rFonts w:ascii="Liberation Serif" w:hAnsi="Liberation Serif"/>
          <w:sz w:val="28"/>
          <w:szCs w:val="28"/>
        </w:rPr>
        <w:t>га Верхняя Пышма на 2026 год и плановый период 2027 и 2028 годов», Порядком формирования и реализации муниципальных программ в городском округе Верхняя Пышма, утвержденным постановлением администрации городского округа Верхняя Пышма от 28.12.2020 № 1083, р</w:t>
      </w:r>
      <w:r>
        <w:rPr>
          <w:rFonts w:ascii="Liberation Serif" w:hAnsi="Liberation Serif"/>
          <w:sz w:val="28"/>
          <w:szCs w:val="28"/>
        </w:rPr>
        <w:t>уководствуясь подпунктом 1.1 пункта 1 статьи 28 Устава городского округа Верхняя Пышма Свердловской области, Администрация городского округа Верхняя Пышма</w:t>
      </w:r>
    </w:p>
    <w:p w14:paraId="6DE44195" w14:textId="77777777" w:rsidR="00466340" w:rsidRDefault="004D24BF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68B4D60E" w14:textId="77777777" w:rsidR="00466340" w:rsidRDefault="004D24B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Внести в муниципальную программу «Формирование современной городской среды на террит</w:t>
      </w:r>
      <w:r>
        <w:rPr>
          <w:rFonts w:ascii="Liberation Serif" w:hAnsi="Liberation Serif"/>
          <w:sz w:val="28"/>
          <w:szCs w:val="28"/>
        </w:rPr>
        <w:t>ории городского округа Верхняя Пышма», утвержденную постановлением администрации городского округа Верхняя Пышма от 15.10.2025 № 1483, (далее – Программа) следующие изменения:</w:t>
      </w:r>
    </w:p>
    <w:p w14:paraId="7C84CAB2" w14:textId="77777777" w:rsidR="00466340" w:rsidRDefault="004D24B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в Паспорте Программы строку «Объем финансирования муниципальной программы по </w:t>
      </w:r>
      <w:r>
        <w:rPr>
          <w:rFonts w:ascii="Liberation Serif" w:hAnsi="Liberation Serif"/>
          <w:sz w:val="28"/>
          <w:szCs w:val="28"/>
        </w:rPr>
        <w:t>годам реализации, тыс. рублей» изложить в следующей редакции:</w:t>
      </w:r>
    </w:p>
    <w:p w14:paraId="0D611949" w14:textId="77777777" w:rsidR="00466340" w:rsidRDefault="0046634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9"/>
        <w:gridCol w:w="5172"/>
      </w:tblGrid>
      <w:tr w:rsidR="00466340" w14:paraId="515AD7C2" w14:textId="77777777">
        <w:tblPrEx>
          <w:tblCellMar>
            <w:top w:w="0" w:type="dxa"/>
            <w:bottom w:w="0" w:type="dxa"/>
          </w:tblCellMar>
        </w:tblPrEx>
        <w:tc>
          <w:tcPr>
            <w:tcW w:w="4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3BA7E" w14:textId="77777777" w:rsidR="00466340" w:rsidRDefault="004D24BF">
            <w:pPr>
              <w:widowControl w:val="0"/>
              <w:ind w:firstLine="709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Объем финансирования муниципальной программы по годам реализации, тыс. рублей</w:t>
            </w:r>
          </w:p>
        </w:tc>
        <w:tc>
          <w:tcPr>
            <w:tcW w:w="5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65DB9" w14:textId="77777777" w:rsidR="00466340" w:rsidRDefault="004D24BF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ВСЕГО:</w:t>
            </w:r>
          </w:p>
          <w:p w14:paraId="3CA655E7" w14:textId="77777777" w:rsidR="00466340" w:rsidRDefault="004D24BF">
            <w:pPr>
              <w:widowControl w:val="0"/>
              <w:jc w:val="both"/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175 021,3 </w:t>
            </w:r>
            <w:r>
              <w:rPr>
                <w:rFonts w:ascii="Liberation Serif" w:hAnsi="Liberation Serif"/>
                <w:sz w:val="28"/>
                <w:szCs w:val="28"/>
              </w:rPr>
              <w:t>тыс. рублей</w:t>
            </w:r>
          </w:p>
          <w:p w14:paraId="543A54A3" w14:textId="77777777" w:rsidR="00466340" w:rsidRDefault="004D24BF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том числе:</w:t>
            </w:r>
          </w:p>
          <w:p w14:paraId="5CCDC343" w14:textId="77777777" w:rsidR="00466340" w:rsidRDefault="004D24BF">
            <w:pPr>
              <w:widowControl w:val="0"/>
              <w:jc w:val="both"/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2026 год –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44 539,6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тыс. рублей, </w:t>
            </w:r>
          </w:p>
          <w:p w14:paraId="5CC8B735" w14:textId="77777777" w:rsidR="00466340" w:rsidRDefault="004D24BF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2027 год – 67 453,2 тыс. рублей, </w:t>
            </w:r>
          </w:p>
          <w:p w14:paraId="1B294C3D" w14:textId="77777777" w:rsidR="00466340" w:rsidRDefault="004D24BF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2028 год – 32 453,2 тыс. рублей, </w:t>
            </w:r>
          </w:p>
          <w:p w14:paraId="1A5E8DCA" w14:textId="77777777" w:rsidR="00466340" w:rsidRDefault="004D24BF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2029 год – 28 122,1 тыс. рублей, </w:t>
            </w:r>
          </w:p>
          <w:p w14:paraId="387238C1" w14:textId="77777777" w:rsidR="00466340" w:rsidRDefault="004D24BF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2030 год – 2 453,2 тыс. рублей</w:t>
            </w:r>
          </w:p>
          <w:p w14:paraId="10F80AB3" w14:textId="77777777" w:rsidR="00466340" w:rsidRDefault="004D24BF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из них:</w:t>
            </w:r>
          </w:p>
          <w:p w14:paraId="16BF2C8D" w14:textId="77777777" w:rsidR="00466340" w:rsidRDefault="004D24BF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местный бюджет</w:t>
            </w:r>
          </w:p>
          <w:p w14:paraId="3F1CE78D" w14:textId="77777777" w:rsidR="00466340" w:rsidRDefault="004D24BF">
            <w:pPr>
              <w:widowControl w:val="0"/>
              <w:jc w:val="both"/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32 352,4 </w:t>
            </w:r>
            <w:r>
              <w:rPr>
                <w:rFonts w:ascii="Liberation Serif" w:hAnsi="Liberation Serif"/>
                <w:sz w:val="28"/>
                <w:szCs w:val="28"/>
              </w:rPr>
              <w:t>тыс. рублей</w:t>
            </w:r>
          </w:p>
          <w:p w14:paraId="52EBED41" w14:textId="77777777" w:rsidR="00466340" w:rsidRDefault="004D24BF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том числе:</w:t>
            </w:r>
          </w:p>
          <w:p w14:paraId="3FF9B912" w14:textId="77777777" w:rsidR="00466340" w:rsidRDefault="004D24BF">
            <w:pPr>
              <w:widowControl w:val="0"/>
              <w:jc w:val="both"/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2026 год –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22 539,6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тыс. рублей, </w:t>
            </w:r>
          </w:p>
          <w:p w14:paraId="6A3DB4F0" w14:textId="77777777" w:rsidR="00466340" w:rsidRDefault="004D24BF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2027 год – 2 453,2 тыс. рублей, </w:t>
            </w:r>
          </w:p>
          <w:p w14:paraId="5C534D60" w14:textId="77777777" w:rsidR="00466340" w:rsidRDefault="004D24BF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2028 год – 2 453,2 тыс.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рублей, </w:t>
            </w:r>
          </w:p>
          <w:p w14:paraId="02CC5530" w14:textId="77777777" w:rsidR="00466340" w:rsidRDefault="004D24BF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2029 год – 2 453,2 тыс. рублей, </w:t>
            </w:r>
          </w:p>
          <w:p w14:paraId="73ECC8D5" w14:textId="77777777" w:rsidR="00466340" w:rsidRDefault="004D24BF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2030 год – 2 453,2 тыс. рублей.</w:t>
            </w:r>
          </w:p>
          <w:p w14:paraId="5DE18EA3" w14:textId="77777777" w:rsidR="00466340" w:rsidRDefault="004D24BF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внебюджетные источники</w:t>
            </w:r>
          </w:p>
          <w:p w14:paraId="3129EC57" w14:textId="77777777" w:rsidR="00466340" w:rsidRDefault="004D24BF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142 668,9 тыс. рублей</w:t>
            </w:r>
          </w:p>
          <w:p w14:paraId="305C9960" w14:textId="77777777" w:rsidR="00466340" w:rsidRDefault="004D24BF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том числе:</w:t>
            </w:r>
          </w:p>
          <w:p w14:paraId="6B74D48F" w14:textId="77777777" w:rsidR="00466340" w:rsidRDefault="004D24BF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2026 год – 22 000,0 тыс. рублей,</w:t>
            </w:r>
          </w:p>
          <w:p w14:paraId="7C0B663C" w14:textId="77777777" w:rsidR="00466340" w:rsidRDefault="004D24BF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2027 год – 65 000,0 тыс. рублей, </w:t>
            </w:r>
          </w:p>
          <w:p w14:paraId="5C5E0867" w14:textId="77777777" w:rsidR="00466340" w:rsidRDefault="004D24BF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2028 год – 30 000,0 тыс. рублей, </w:t>
            </w:r>
          </w:p>
          <w:p w14:paraId="1E7533F5" w14:textId="77777777" w:rsidR="00466340" w:rsidRDefault="004D24BF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2029 год – 25 668,9 тыс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. рублей, </w:t>
            </w:r>
          </w:p>
          <w:p w14:paraId="1156FDFF" w14:textId="77777777" w:rsidR="00466340" w:rsidRDefault="004D24BF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2030 год – 0,0 тыс. рублей.</w:t>
            </w:r>
          </w:p>
        </w:tc>
      </w:tr>
    </w:tbl>
    <w:p w14:paraId="25140931" w14:textId="77777777" w:rsidR="00466340" w:rsidRDefault="0046634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0CB15CDE" w14:textId="77777777" w:rsidR="00466340" w:rsidRDefault="004D24B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 в приложении № 1 в графе 6 строки 3 число «2» заменить числом «1», в графе 7 строки 3 число «2» заменить числом «1»;</w:t>
      </w:r>
    </w:p>
    <w:p w14:paraId="0B446FBE" w14:textId="77777777" w:rsidR="00466340" w:rsidRDefault="004D24B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приложение № 2 к Программе изложить в новой редакции (прилагается).</w:t>
      </w:r>
    </w:p>
    <w:p w14:paraId="5B7F7D40" w14:textId="77777777" w:rsidR="00466340" w:rsidRDefault="004D24B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>
        <w:rPr>
          <w:rFonts w:ascii="Liberation Serif" w:hAnsi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на официальном сайте городского округа Верхняя Пышма (https://movp.ru/).</w:t>
      </w:r>
    </w:p>
    <w:p w14:paraId="44F4E70D" w14:textId="77777777" w:rsidR="00466340" w:rsidRDefault="0046634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0250BFA8" w14:textId="77777777" w:rsidR="00466340" w:rsidRDefault="0046634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466340" w14:paraId="610B3E50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ED55304" w14:textId="77777777" w:rsidR="00466340" w:rsidRDefault="004D24BF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8DEA922" w14:textId="77777777" w:rsidR="00466340" w:rsidRDefault="004D24BF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07626F6A" w14:textId="77777777" w:rsidR="00466340" w:rsidRDefault="00466340">
      <w:pPr>
        <w:pStyle w:val="ConsNormal"/>
        <w:widowControl/>
        <w:ind w:firstLine="0"/>
        <w:rPr>
          <w:rFonts w:ascii="Liberation Serif" w:hAnsi="Liberation Serif"/>
        </w:rPr>
      </w:pPr>
    </w:p>
    <w:sectPr w:rsidR="00466340">
      <w:headerReference w:type="default" r:id="rId6"/>
      <w:pgSz w:w="11906" w:h="16838"/>
      <w:pgMar w:top="1134" w:right="624" w:bottom="1134" w:left="1701" w:header="454" w:footer="3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64F30" w14:textId="77777777" w:rsidR="004D24BF" w:rsidRDefault="004D24BF">
      <w:r>
        <w:separator/>
      </w:r>
    </w:p>
  </w:endnote>
  <w:endnote w:type="continuationSeparator" w:id="0">
    <w:p w14:paraId="533BAC34" w14:textId="77777777" w:rsidR="004D24BF" w:rsidRDefault="004D2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C9D13" w14:textId="77777777" w:rsidR="004D24BF" w:rsidRDefault="004D24BF">
      <w:r>
        <w:rPr>
          <w:color w:val="000000"/>
        </w:rPr>
        <w:separator/>
      </w:r>
    </w:p>
  </w:footnote>
  <w:footnote w:type="continuationSeparator" w:id="0">
    <w:p w14:paraId="459072E6" w14:textId="77777777" w:rsidR="004D24BF" w:rsidRDefault="004D24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DD807" w14:textId="77777777" w:rsidR="00AA0BCC" w:rsidRDefault="004D24BF">
    <w:pPr>
      <w:pStyle w:val="a3"/>
      <w:jc w:val="center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42954F19" w14:textId="77777777" w:rsidR="00AA0BCC" w:rsidRDefault="004D24BF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66340"/>
    <w:rsid w:val="001C1825"/>
    <w:rsid w:val="00466340"/>
    <w:rsid w:val="004D2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70B4C"/>
  <w15:docId w15:val="{4CB7D1F8-6964-4D6E-AE49-A1B289512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styleId="aa">
    <w:name w:val="Unresolved Mention"/>
    <w:basedOn w:val="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414</Words>
  <Characters>2366</Characters>
  <Application>Microsoft Office Word</Application>
  <DocSecurity>0</DocSecurity>
  <Lines>19</Lines>
  <Paragraphs>5</Paragraphs>
  <ScaleCrop>false</ScaleCrop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2026-09-24T12:12:00Z</cp:lastPrinted>
  <dcterms:created xsi:type="dcterms:W3CDTF">2026-09-25T12:24:00Z</dcterms:created>
  <dcterms:modified xsi:type="dcterms:W3CDTF">2026-09-25T12:24:00Z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