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A5796" w14:textId="77777777" w:rsidR="0038510A" w:rsidRDefault="002263B8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38510A" w14:paraId="3851ED59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7ED69B" w14:textId="77777777" w:rsidR="0038510A" w:rsidRDefault="0038510A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22FBCC3B" w14:textId="77777777" w:rsidR="0038510A" w:rsidRDefault="0038510A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30D6B7B2" w14:textId="77777777" w:rsidR="0038510A" w:rsidRDefault="0038510A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38510A" w14:paraId="6D9BC798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0B4653" w14:textId="77777777" w:rsidR="0038510A" w:rsidRDefault="002263B8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5D95B392" w14:textId="77777777" w:rsidR="0038510A" w:rsidRDefault="002263B8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5316C493" w14:textId="77777777" w:rsidR="0038510A" w:rsidRDefault="002263B8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2B8021C2" w14:textId="77777777" w:rsidR="0038510A" w:rsidRDefault="002263B8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CF8076D" wp14:editId="3241BC63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B74F80B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38510A" w14:paraId="7639DBA6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C45144C" w14:textId="77777777" w:rsidR="0038510A" w:rsidRDefault="002263B8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12867AC" w14:textId="77777777" w:rsidR="0038510A" w:rsidRDefault="002263B8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25.09.2026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61E16F1" w14:textId="77777777" w:rsidR="0038510A" w:rsidRDefault="002263B8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B62CCC8" w14:textId="77777777" w:rsidR="0038510A" w:rsidRDefault="002263B8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1424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856D518" w14:textId="77777777" w:rsidR="0038510A" w:rsidRDefault="002263B8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38510A" w14:paraId="02D1E77F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AC58A8" w14:textId="77777777" w:rsidR="0038510A" w:rsidRDefault="0038510A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38510A" w14:paraId="0E1D18EE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AAAB08" w14:textId="77777777" w:rsidR="0038510A" w:rsidRDefault="002263B8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33703F15" w14:textId="77777777" w:rsidR="0038510A" w:rsidRDefault="0038510A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7430C5B1" w14:textId="77777777" w:rsidR="0038510A" w:rsidRDefault="0038510A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38510A" w14:paraId="2284D9D3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521F3B" w14:textId="77777777" w:rsidR="0038510A" w:rsidRDefault="002263B8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Об утверждении средней рыночной стоимости одного квадратного метра общей площади жилого помещения, сложившейся в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границах городского округа Верхняя Пышма, на четвертый квартал 2026 года</w:t>
            </w:r>
          </w:p>
        </w:tc>
      </w:tr>
      <w:tr w:rsidR="0038510A" w14:paraId="73141963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A540C1" w14:textId="77777777" w:rsidR="0038510A" w:rsidRDefault="003851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27B2026F" w14:textId="77777777" w:rsidR="0038510A" w:rsidRDefault="003851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651EEC97" w14:textId="77777777" w:rsidR="0038510A" w:rsidRDefault="002263B8">
      <w:pPr>
        <w:widowControl w:val="0"/>
        <w:ind w:firstLine="851"/>
        <w:jc w:val="both"/>
      </w:pPr>
      <w:r>
        <w:rPr>
          <w:rFonts w:ascii="Liberation Serif" w:hAnsi="Liberation Serif"/>
          <w:sz w:val="28"/>
          <w:szCs w:val="28"/>
        </w:rPr>
        <w:t>В соответствии с постановлением Правительства Российской Федерации от</w:t>
      </w:r>
      <w:r>
        <w:rPr>
          <w:rFonts w:ascii="Liberation Serif" w:hAnsi="Liberation Serif" w:cs="Liberation Serif"/>
          <w:sz w:val="28"/>
          <w:szCs w:val="28"/>
        </w:rPr>
        <w:t xml:space="preserve"> 31.05.2019 № 696 «Об утверждении государственной программы Российской Федерации «Комплексное развитие сельски</w:t>
      </w:r>
      <w:r>
        <w:rPr>
          <w:rFonts w:ascii="Liberation Serif" w:hAnsi="Liberation Serif" w:cs="Liberation Serif"/>
          <w:sz w:val="28"/>
          <w:szCs w:val="28"/>
        </w:rPr>
        <w:t xml:space="preserve">х территорий»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и о внесении изменений в некоторые акты Правительства Российской Федерации»,</w:t>
      </w:r>
      <w:r>
        <w:rPr>
          <w:rFonts w:ascii="Liberation Serif" w:hAnsi="Liberation Serif"/>
          <w:sz w:val="28"/>
          <w:szCs w:val="28"/>
        </w:rPr>
        <w:t xml:space="preserve"> руководствуясь пунктом 13 Правил предоставления молодым семьям социальных выплат на приобретение (строительство) жилья и их использования, являющихся приложением № </w:t>
      </w:r>
      <w:r>
        <w:rPr>
          <w:rFonts w:ascii="Liberation Serif" w:hAnsi="Liberation Serif"/>
          <w:sz w:val="28"/>
          <w:szCs w:val="28"/>
        </w:rPr>
        <w:t>1 к Особенностям реализации отдельных мероприятий государственной программы Российской Федерации «Обеспечение доступным и комфортным жильем и коммунальными услугами граждан Российской Федерации», утвержденным постановлением Правительства Российской Федерац</w:t>
      </w:r>
      <w:r>
        <w:rPr>
          <w:rFonts w:ascii="Liberation Serif" w:hAnsi="Liberation Serif"/>
          <w:sz w:val="28"/>
          <w:szCs w:val="28"/>
        </w:rPr>
        <w:t>ии от 17.12.2010 № 1050 «О реализации отдельных мероприятий государственной программы Российской Федерации «Обеспечение доступным и комфортным жильем и коммунальными услугами граждан Российской Федерации», частью 1 статьи 5 Закона Свердловской области от 2</w:t>
      </w:r>
      <w:r>
        <w:rPr>
          <w:rFonts w:ascii="Liberation Serif" w:hAnsi="Liberation Serif"/>
          <w:sz w:val="28"/>
          <w:szCs w:val="28"/>
        </w:rPr>
        <w:t xml:space="preserve">2 июля 2005 года № 96-ОЗ «О признании граждан малоимущими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в целях предоставления им по договорам социального найма жилых помещений муниципального жилого фонда на территории Свердловской области», пунктом 4.3 приказа Министерства строительства и развития и</w:t>
      </w:r>
      <w:r>
        <w:rPr>
          <w:rFonts w:ascii="Liberation Serif" w:hAnsi="Liberation Serif"/>
          <w:sz w:val="28"/>
          <w:szCs w:val="28"/>
        </w:rPr>
        <w:t>нфраструктуры Свердловской области от 27.11.2015 № 470-П «Об утверждении методических рекомендаций для органов местного самоуправления муниципальных образований, расположенных на территории Свердловской области, по определению средней рыночной стоимости од</w:t>
      </w:r>
      <w:r>
        <w:rPr>
          <w:rFonts w:ascii="Liberation Serif" w:hAnsi="Liberation Serif"/>
          <w:sz w:val="28"/>
          <w:szCs w:val="28"/>
        </w:rPr>
        <w:t>ного квадратного метра общей площади жилых помещений для обеспечения жильем отдельных категорий граждан», постановлением администрации городского округа Верхняя Пышма от 29.11.2024 № 1545 «Об утверждении порядка определения средней рыночной стоимости одног</w:t>
      </w:r>
      <w:r>
        <w:rPr>
          <w:rFonts w:ascii="Liberation Serif" w:hAnsi="Liberation Serif"/>
          <w:sz w:val="28"/>
          <w:szCs w:val="28"/>
        </w:rPr>
        <w:t xml:space="preserve">о квадратного метра общей площади жилых помещений для обеспечения жильем отдельных категорий граждан на территории городского </w:t>
      </w:r>
      <w:r>
        <w:rPr>
          <w:rFonts w:ascii="Liberation Serif" w:hAnsi="Liberation Serif"/>
          <w:sz w:val="28"/>
          <w:szCs w:val="28"/>
        </w:rPr>
        <w:lastRenderedPageBreak/>
        <w:t>округа Верхняя Пышма», Уставом городского округа Верхняя Пышма Свердловской области Администрация городского округа Верхняя Пышма</w:t>
      </w:r>
    </w:p>
    <w:p w14:paraId="6E673FFC" w14:textId="77777777" w:rsidR="0038510A" w:rsidRDefault="002263B8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0A0E8C4E" w14:textId="77777777" w:rsidR="0038510A" w:rsidRDefault="002263B8">
      <w:pPr>
        <w:ind w:firstLine="709"/>
        <w:jc w:val="both"/>
        <w:textAlignment w:val="auto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1. Утвердить среднюю рыночную стоимость одного квадратного метра общей площади жилого помещения, сложившуюся в границах городского округа Верхняя Пышма, на четвертый квартал 2026 года:</w:t>
      </w:r>
    </w:p>
    <w:p w14:paraId="6B293339" w14:textId="77777777" w:rsidR="0038510A" w:rsidRDefault="002263B8">
      <w:pPr>
        <w:ind w:firstLine="709"/>
        <w:jc w:val="both"/>
        <w:textAlignment w:val="auto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1) для города Верхняя Пышма в размере 124 011,60 рубля;</w:t>
      </w:r>
    </w:p>
    <w:p w14:paraId="269EF5F7" w14:textId="77777777" w:rsidR="0038510A" w:rsidRDefault="002263B8">
      <w:pPr>
        <w:ind w:firstLine="709"/>
        <w:jc w:val="both"/>
        <w:textAlignment w:val="auto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) для городского округа Верхняя Пышма в размере 119 988,27 рубля.</w:t>
      </w:r>
    </w:p>
    <w:p w14:paraId="3B4EB9B5" w14:textId="77777777" w:rsidR="0038510A" w:rsidRDefault="002263B8">
      <w:pPr>
        <w:ind w:firstLine="709"/>
        <w:jc w:val="both"/>
        <w:textAlignment w:val="auto"/>
        <w:rPr>
          <w:rFonts w:ascii="Liberation Serif" w:hAnsi="Liberation Serif" w:cs="Liberation Serif"/>
          <w:bCs/>
          <w:color w:val="000000"/>
          <w:sz w:val="28"/>
          <w:szCs w:val="28"/>
        </w:rPr>
      </w:pPr>
      <w:r>
        <w:rPr>
          <w:rFonts w:ascii="Liberation Serif" w:hAnsi="Liberation Serif" w:cs="Liberation Serif"/>
          <w:bCs/>
          <w:color w:val="000000"/>
          <w:sz w:val="28"/>
          <w:szCs w:val="28"/>
        </w:rPr>
        <w:t>2. Утвердить среднюю рыночную цену одного квадратного метра общей площади жилого помещения на вторичном рынке жилья:</w:t>
      </w:r>
    </w:p>
    <w:p w14:paraId="56371857" w14:textId="77777777" w:rsidR="0038510A" w:rsidRDefault="002263B8">
      <w:pPr>
        <w:ind w:firstLine="709"/>
        <w:jc w:val="both"/>
        <w:textAlignment w:val="auto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1) для города Верхняя Пышма в размере 110 868,73 рубля;</w:t>
      </w:r>
    </w:p>
    <w:p w14:paraId="1AAD954E" w14:textId="77777777" w:rsidR="0038510A" w:rsidRDefault="002263B8">
      <w:pPr>
        <w:ind w:firstLine="709"/>
        <w:jc w:val="both"/>
        <w:textAlignment w:val="auto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 для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городского округа Верхняя Пышма в размере 102 629,66 рубля.</w:t>
      </w:r>
    </w:p>
    <w:p w14:paraId="104580B2" w14:textId="77777777" w:rsidR="0038510A" w:rsidRDefault="002263B8">
      <w:pPr>
        <w:ind w:firstLine="709"/>
        <w:jc w:val="both"/>
        <w:textAlignment w:val="auto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3. Утвердить среднюю рыночную цену одного квадратного метра общей площади жилого помещения на первичном рынке жилья:</w:t>
      </w:r>
    </w:p>
    <w:p w14:paraId="5566D859" w14:textId="77777777" w:rsidR="0038510A" w:rsidRDefault="002263B8">
      <w:pPr>
        <w:ind w:firstLine="709"/>
        <w:jc w:val="both"/>
        <w:textAlignment w:val="auto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1) для города Верхняя Пышма в размере 137 154,48 рубля;</w:t>
      </w:r>
    </w:p>
    <w:p w14:paraId="6586A433" w14:textId="77777777" w:rsidR="0038510A" w:rsidRDefault="002263B8">
      <w:pPr>
        <w:ind w:firstLine="709"/>
        <w:jc w:val="both"/>
        <w:textAlignment w:val="auto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2) для городского округ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а Верхняя Пышма в размере 137 346,88 рубля.</w:t>
      </w:r>
    </w:p>
    <w:p w14:paraId="79561882" w14:textId="77777777" w:rsidR="0038510A" w:rsidRDefault="002263B8">
      <w:pPr>
        <w:widowControl w:val="0"/>
        <w:ind w:firstLine="709"/>
        <w:jc w:val="both"/>
        <w:textAlignment w:val="auto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4. Опубликовать настоящее постановление в газете «Красное знамя»,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официальном интернет-портале правовой информации городского округа Верхняя Пышма (www.верхняяпышма-право.рф), разместить на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официальном сайте городского округа Верхняя Пышма (movp.ru).</w:t>
      </w:r>
    </w:p>
    <w:p w14:paraId="76F72736" w14:textId="77777777" w:rsidR="0038510A" w:rsidRDefault="0038510A">
      <w:pPr>
        <w:widowControl w:val="0"/>
        <w:ind w:firstLine="709"/>
        <w:jc w:val="both"/>
        <w:textAlignment w:val="auto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02A849B8" w14:textId="77777777" w:rsidR="0038510A" w:rsidRDefault="0038510A">
      <w:pPr>
        <w:widowControl w:val="0"/>
        <w:ind w:firstLine="709"/>
        <w:jc w:val="both"/>
        <w:textAlignment w:val="auto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38510A" w14:paraId="6073ED3D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D20B824" w14:textId="77777777" w:rsidR="0038510A" w:rsidRDefault="002263B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B44FB92" w14:textId="77777777" w:rsidR="0038510A" w:rsidRDefault="002263B8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5A612C94" w14:textId="77777777" w:rsidR="0038510A" w:rsidRDefault="0038510A">
      <w:pPr>
        <w:pStyle w:val="ConsNormal"/>
        <w:widowControl/>
        <w:ind w:firstLine="0"/>
        <w:rPr>
          <w:rFonts w:ascii="Liberation Serif" w:hAnsi="Liberation Serif"/>
        </w:rPr>
      </w:pPr>
    </w:p>
    <w:sectPr w:rsidR="0038510A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F2761" w14:textId="77777777" w:rsidR="002263B8" w:rsidRDefault="002263B8">
      <w:r>
        <w:separator/>
      </w:r>
    </w:p>
  </w:endnote>
  <w:endnote w:type="continuationSeparator" w:id="0">
    <w:p w14:paraId="5A08FF40" w14:textId="77777777" w:rsidR="002263B8" w:rsidRDefault="002263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9B0254" w14:textId="77777777" w:rsidR="002263B8" w:rsidRDefault="002263B8">
      <w:r>
        <w:rPr>
          <w:color w:val="000000"/>
        </w:rPr>
        <w:separator/>
      </w:r>
    </w:p>
  </w:footnote>
  <w:footnote w:type="continuationSeparator" w:id="0">
    <w:p w14:paraId="1626B6BC" w14:textId="77777777" w:rsidR="002263B8" w:rsidRDefault="002263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C793E" w14:textId="77777777" w:rsidR="000E08B8" w:rsidRDefault="002263B8">
    <w:pPr>
      <w:pStyle w:val="a3"/>
      <w:jc w:val="center"/>
    </w:pPr>
  </w:p>
  <w:p w14:paraId="63B41F94" w14:textId="77777777" w:rsidR="000E08B8" w:rsidRDefault="002263B8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8510A"/>
    <w:rsid w:val="002263B8"/>
    <w:rsid w:val="0038510A"/>
    <w:rsid w:val="00847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74240"/>
  <w15:docId w15:val="{4F98BE65-A859-48C0-B7F0-480B7116F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503</Words>
  <Characters>2871</Characters>
  <Application>Microsoft Office Word</Application>
  <DocSecurity>0</DocSecurity>
  <Lines>23</Lines>
  <Paragraphs>6</Paragraphs>
  <ScaleCrop>false</ScaleCrop>
  <Company/>
  <LinksUpToDate>false</LinksUpToDate>
  <CharactersWithSpaces>3368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2026-09-25T03:00:00Z</cp:lastPrinted>
  <dcterms:created xsi:type="dcterms:W3CDTF">2026-09-25T12:31:00Z</dcterms:created>
  <dcterms:modified xsi:type="dcterms:W3CDTF">2026-09-25T12:31:00Z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